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BD" w:rsidRPr="003B32D3" w:rsidRDefault="002125BD" w:rsidP="002125BD">
      <w:pPr>
        <w:rPr>
          <w:rFonts w:ascii="Gill Sans Light" w:hAnsi="Gill Sans Light"/>
          <w:sz w:val="22"/>
          <w:szCs w:val="22"/>
        </w:rPr>
      </w:pPr>
      <w:r w:rsidRPr="003B32D3">
        <w:rPr>
          <w:rFonts w:ascii="Gill Sans Light" w:hAnsi="Gill Sans Light"/>
          <w:sz w:val="22"/>
          <w:szCs w:val="22"/>
        </w:rPr>
        <w:t xml:space="preserve">Gov 10: </w:t>
      </w:r>
      <w:bookmarkStart w:id="0" w:name="OLE_LINK3"/>
      <w:bookmarkStart w:id="1" w:name="OLE_LINK4"/>
      <w:r w:rsidRPr="003B32D3">
        <w:rPr>
          <w:rFonts w:ascii="Gill Sans Light" w:hAnsi="Gill Sans Light"/>
          <w:sz w:val="22"/>
          <w:szCs w:val="22"/>
        </w:rPr>
        <w:t xml:space="preserve">Foundations </w:t>
      </w:r>
      <w:bookmarkEnd w:id="0"/>
      <w:bookmarkEnd w:id="1"/>
      <w:r w:rsidRPr="003B32D3">
        <w:rPr>
          <w:rFonts w:ascii="Gill Sans Light" w:hAnsi="Gill Sans Light"/>
          <w:sz w:val="22"/>
          <w:szCs w:val="22"/>
        </w:rPr>
        <w:t>of Political Theory</w:t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  <w:t xml:space="preserve">        other</w:t>
      </w:r>
      <w:r>
        <w:rPr>
          <w:rFonts w:ascii="Gill Sans Light" w:hAnsi="Gill Sans Light"/>
          <w:b/>
          <w:sz w:val="22"/>
          <w:szCs w:val="22"/>
        </w:rPr>
        <w:t xml:space="preserve">minds: </w:t>
      </w:r>
      <w:r w:rsidRPr="00A725F3">
        <w:rPr>
          <w:rFonts w:ascii="Gill Sans Light" w:hAnsi="Gill Sans Light"/>
          <w:sz w:val="22"/>
          <w:szCs w:val="22"/>
        </w:rPr>
        <w:t>Text 22333 + minds</w:t>
      </w:r>
    </w:p>
    <w:p w:rsidR="002125BD" w:rsidRPr="003B32D3" w:rsidDel="00D115FF" w:rsidRDefault="002125BD" w:rsidP="002125BD">
      <w:p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Spring 2012</w:t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  <w:t xml:space="preserve">  </w:t>
      </w:r>
      <w:r>
        <w:rPr>
          <w:rFonts w:ascii="Gill Sans Light" w:hAnsi="Gill Sans Light"/>
          <w:sz w:val="22"/>
          <w:szCs w:val="22"/>
        </w:rPr>
        <w:tab/>
      </w:r>
      <w:r>
        <w:rPr>
          <w:rFonts w:ascii="Gill Sans Light" w:hAnsi="Gill Sans Light"/>
          <w:sz w:val="22"/>
          <w:szCs w:val="22"/>
        </w:rPr>
        <w:tab/>
      </w:r>
      <w:r w:rsidRPr="00A725F3">
        <w:rPr>
          <w:rFonts w:ascii="Gill Sans Light" w:hAnsi="Gill Sans Light"/>
          <w:sz w:val="22"/>
          <w:szCs w:val="22"/>
        </w:rPr>
        <w:t>www.pollev.com/harvard</w:t>
      </w:r>
    </w:p>
    <w:p w:rsidR="003B32D3" w:rsidRPr="003B32D3" w:rsidDel="00D115FF" w:rsidRDefault="003B32D3" w:rsidP="003B32D3">
      <w:pPr>
        <w:jc w:val="right"/>
        <w:rPr>
          <w:rFonts w:ascii="Gill Sans Light" w:hAnsi="Gill Sans Light"/>
          <w:sz w:val="22"/>
          <w:szCs w:val="22"/>
        </w:rPr>
      </w:pPr>
    </w:p>
    <w:p w:rsidR="003B32D3" w:rsidRPr="003B32D3" w:rsidRDefault="003B32D3" w:rsidP="003B32D3">
      <w:pPr>
        <w:jc w:val="right"/>
        <w:rPr>
          <w:rFonts w:ascii="Gill Sans Light" w:hAnsi="Gill Sans Light"/>
          <w:sz w:val="22"/>
          <w:szCs w:val="22"/>
        </w:rPr>
      </w:pPr>
    </w:p>
    <w:p w:rsidR="003B32D3" w:rsidRPr="003B32D3" w:rsidRDefault="003B32D3" w:rsidP="003B32D3">
      <w:pPr>
        <w:jc w:val="center"/>
        <w:rPr>
          <w:rFonts w:ascii="Gill Sans Light" w:hAnsi="Gill Sans Light"/>
          <w:b/>
          <w:smallCaps/>
          <w:spacing w:val="20"/>
          <w:sz w:val="22"/>
          <w:szCs w:val="22"/>
        </w:rPr>
      </w:pPr>
      <w:r w:rsidRPr="003B32D3">
        <w:rPr>
          <w:rFonts w:ascii="Gill Sans Light" w:hAnsi="Gill Sans Light"/>
          <w:smallCaps/>
          <w:spacing w:val="20"/>
          <w:sz w:val="22"/>
          <w:szCs w:val="22"/>
        </w:rPr>
        <w:t xml:space="preserve"> </w:t>
      </w:r>
      <w:r>
        <w:rPr>
          <w:rFonts w:ascii="Gill Sans Light" w:hAnsi="Gill Sans Light"/>
          <w:smallCaps/>
          <w:spacing w:val="20"/>
          <w:sz w:val="22"/>
          <w:szCs w:val="22"/>
        </w:rPr>
        <w:t xml:space="preserve">outline: </w:t>
      </w:r>
      <w:r w:rsidR="00087892">
        <w:rPr>
          <w:rFonts w:ascii="Gill Sans Light" w:hAnsi="Gill Sans Light"/>
          <w:b/>
          <w:smallCaps/>
          <w:spacing w:val="20"/>
          <w:sz w:val="22"/>
          <w:szCs w:val="22"/>
        </w:rPr>
        <w:t>subjective or objective interests</w:t>
      </w:r>
    </w:p>
    <w:p w:rsidR="003B32D3" w:rsidRPr="003B32D3" w:rsidRDefault="003B32D3" w:rsidP="003B32D3">
      <w:pPr>
        <w:rPr>
          <w:rFonts w:ascii="Gill Sans Light" w:hAnsi="Gill Sans Light"/>
          <w:i/>
          <w:spacing w:val="20"/>
          <w:sz w:val="22"/>
          <w:szCs w:val="22"/>
        </w:rPr>
      </w:pPr>
    </w:p>
    <w:p w:rsidR="00C27BC6" w:rsidRDefault="003B32D3" w:rsidP="00C27BC6">
      <w:pPr>
        <w:rPr>
          <w:rFonts w:ascii="Gill Sans Light" w:hAnsi="Gill Sans Light"/>
          <w:b/>
          <w:sz w:val="22"/>
          <w:szCs w:val="22"/>
        </w:rPr>
      </w:pPr>
      <w:r w:rsidRPr="00FD7E52">
        <w:rPr>
          <w:rFonts w:ascii="Gill Sans Light" w:hAnsi="Gill Sans Light"/>
          <w:b/>
          <w:sz w:val="22"/>
          <w:szCs w:val="22"/>
        </w:rPr>
        <w:t xml:space="preserve">Prologue: </w:t>
      </w:r>
      <w:bookmarkStart w:id="2" w:name="OLE_LINK5"/>
      <w:bookmarkStart w:id="3" w:name="OLE_LINK6"/>
      <w:r w:rsidR="00087892">
        <w:rPr>
          <w:rFonts w:ascii="Gill Sans Light" w:hAnsi="Gill Sans Light"/>
          <w:b/>
          <w:sz w:val="22"/>
          <w:szCs w:val="22"/>
        </w:rPr>
        <w:t>liberty, unpacked</w:t>
      </w:r>
    </w:p>
    <w:p w:rsidR="002125BD" w:rsidRPr="002125BD" w:rsidRDefault="002125BD" w:rsidP="002125BD">
      <w:pPr>
        <w:pStyle w:val="ListParagraph"/>
        <w:numPr>
          <w:ilvl w:val="2"/>
          <w:numId w:val="1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Cue up the idea of humanity in </w:t>
      </w:r>
      <w:r>
        <w:rPr>
          <w:rFonts w:ascii="Gill Sans Light" w:hAnsi="Gill Sans Light"/>
          <w:i/>
          <w:sz w:val="22"/>
          <w:szCs w:val="22"/>
        </w:rPr>
        <w:t>On Liberty</w:t>
      </w:r>
    </w:p>
    <w:p w:rsidR="00087892" w:rsidRDefault="002125BD" w:rsidP="00C27BC6">
      <w:pPr>
        <w:pStyle w:val="ListParagraph"/>
        <w:numPr>
          <w:ilvl w:val="2"/>
          <w:numId w:val="1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Democracy and Preference: </w:t>
      </w:r>
      <w:r w:rsidR="00087892">
        <w:rPr>
          <w:rFonts w:ascii="Gill Sans Light" w:hAnsi="Gill Sans Light"/>
          <w:sz w:val="22"/>
          <w:szCs w:val="22"/>
        </w:rPr>
        <w:t>Actual or Idealized?</w:t>
      </w:r>
    </w:p>
    <w:p w:rsidR="00BE4C41" w:rsidRDefault="00BE4C41" w:rsidP="00C27BC6">
      <w:pPr>
        <w:pStyle w:val="ListParagraph"/>
        <w:numPr>
          <w:ilvl w:val="2"/>
          <w:numId w:val="1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Bentham and Mill’s lives </w:t>
      </w:r>
      <w:r>
        <w:rPr>
          <w:rFonts w:ascii="Gill Sans Light" w:hAnsi="Gill Sans Light"/>
          <w:i/>
          <w:sz w:val="22"/>
          <w:szCs w:val="22"/>
        </w:rPr>
        <w:t>embody</w:t>
      </w:r>
      <w:r>
        <w:rPr>
          <w:rFonts w:ascii="Gill Sans Light" w:hAnsi="Gill Sans Light"/>
          <w:sz w:val="22"/>
          <w:szCs w:val="22"/>
        </w:rPr>
        <w:t xml:space="preserve"> their respective theories</w:t>
      </w:r>
      <w:r w:rsidR="000C1B14">
        <w:rPr>
          <w:rFonts w:ascii="Gill Sans Light" w:hAnsi="Gill Sans Light"/>
          <w:sz w:val="22"/>
          <w:szCs w:val="22"/>
        </w:rPr>
        <w:t xml:space="preserve"> of utility</w:t>
      </w:r>
    </w:p>
    <w:p w:rsidR="003B32D3" w:rsidRPr="00087892" w:rsidRDefault="003B32D3" w:rsidP="00087892">
      <w:pPr>
        <w:rPr>
          <w:rFonts w:ascii="Gill Sans Light" w:hAnsi="Gill Sans Light"/>
          <w:sz w:val="22"/>
          <w:szCs w:val="22"/>
        </w:rPr>
      </w:pPr>
    </w:p>
    <w:p w:rsidR="003B32D3" w:rsidRPr="00FD7E52" w:rsidRDefault="00BE4C41" w:rsidP="003B32D3">
      <w:pPr>
        <w:pStyle w:val="ListParagraph"/>
        <w:numPr>
          <w:ilvl w:val="0"/>
          <w:numId w:val="2"/>
        </w:numPr>
        <w:rPr>
          <w:rFonts w:ascii="Gill Sans Light" w:hAnsi="Gill Sans Light"/>
          <w:b/>
          <w:sz w:val="22"/>
          <w:szCs w:val="22"/>
        </w:rPr>
      </w:pPr>
      <w:bookmarkStart w:id="4" w:name="OLE_LINK7"/>
      <w:bookmarkStart w:id="5" w:name="OLE_LINK8"/>
      <w:r>
        <w:rPr>
          <w:rFonts w:ascii="Gill Sans Light" w:hAnsi="Gill Sans Light"/>
          <w:b/>
          <w:sz w:val="22"/>
          <w:szCs w:val="22"/>
        </w:rPr>
        <w:t>Theories of Subjective Utility</w:t>
      </w:r>
    </w:p>
    <w:bookmarkEnd w:id="4"/>
    <w:bookmarkEnd w:id="5"/>
    <w:p w:rsidR="00BE4C41" w:rsidRDefault="00BE4C41" w:rsidP="003B32D3">
      <w:pPr>
        <w:pStyle w:val="ListParagraph"/>
        <w:numPr>
          <w:ilvl w:val="1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Bentham’s “greatest happiness principle”</w:t>
      </w:r>
    </w:p>
    <w:p w:rsidR="00BE4C41" w:rsidRDefault="00BE4C41" w:rsidP="003B32D3">
      <w:pPr>
        <w:pStyle w:val="ListParagraph"/>
        <w:numPr>
          <w:ilvl w:val="1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Philosophical utilitarianism: Three Parts</w:t>
      </w:r>
    </w:p>
    <w:p w:rsidR="00BE4C41" w:rsidRDefault="00BE4C41" w:rsidP="00BE4C41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A theory of well-being (subjective or objective)</w:t>
      </w:r>
    </w:p>
    <w:p w:rsidR="00BE4C41" w:rsidRDefault="00BE4C41" w:rsidP="00BE4C41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A theory of value</w:t>
      </w:r>
    </w:p>
    <w:p w:rsidR="00BE4C41" w:rsidRDefault="00BE4C41" w:rsidP="00BE4C41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A normative demand</w:t>
      </w:r>
    </w:p>
    <w:p w:rsidR="00BE4C41" w:rsidRDefault="00BE4C41" w:rsidP="00BE4C41">
      <w:pPr>
        <w:pStyle w:val="ListParagraph"/>
        <w:numPr>
          <w:ilvl w:val="1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Bentham’s hedonic account of our interests</w:t>
      </w:r>
    </w:p>
    <w:p w:rsidR="00BE4C41" w:rsidRDefault="00BE4C41" w:rsidP="00BE4C41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E.g., utlitometer</w:t>
      </w:r>
    </w:p>
    <w:p w:rsidR="00BE4C41" w:rsidRDefault="00BE4C41" w:rsidP="00BE4C41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Three attractive features:</w:t>
      </w:r>
    </w:p>
    <w:p w:rsidR="00BE4C41" w:rsidRDefault="00BE4C41" w:rsidP="00BE4C41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Non-judgmental approach (equal treatment of human goods) </w:t>
      </w:r>
    </w:p>
    <w:p w:rsidR="00BE4C41" w:rsidRDefault="00BE4C41" w:rsidP="00BE4C41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Scientific character</w:t>
      </w:r>
    </w:p>
    <w:p w:rsidR="0062069D" w:rsidRDefault="00BE4C41" w:rsidP="000C1B14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Clear Moral/Political Implications</w:t>
      </w:r>
    </w:p>
    <w:p w:rsidR="000C1B14" w:rsidRPr="000C1B14" w:rsidRDefault="000C1B14" w:rsidP="000C1B14">
      <w:pPr>
        <w:pStyle w:val="ListParagraph"/>
        <w:ind w:left="2880"/>
        <w:rPr>
          <w:rFonts w:ascii="Gill Sans Light" w:hAnsi="Gill Sans Light"/>
          <w:sz w:val="22"/>
          <w:szCs w:val="22"/>
        </w:rPr>
      </w:pPr>
    </w:p>
    <w:p w:rsidR="00E33389" w:rsidRPr="00481612" w:rsidRDefault="00BE4C41" w:rsidP="000C1B14">
      <w:pPr>
        <w:pStyle w:val="ListParagraph"/>
        <w:numPr>
          <w:ilvl w:val="0"/>
          <w:numId w:val="2"/>
        </w:numPr>
        <w:rPr>
          <w:rFonts w:ascii="Gill Sans Light" w:hAnsi="Gill Sans Light"/>
          <w:b/>
          <w:sz w:val="22"/>
          <w:szCs w:val="22"/>
        </w:rPr>
      </w:pPr>
      <w:r>
        <w:rPr>
          <w:rFonts w:ascii="Gill Sans Light" w:hAnsi="Gill Sans Light"/>
          <w:b/>
          <w:sz w:val="22"/>
          <w:szCs w:val="22"/>
        </w:rPr>
        <w:t>Theories of Objective Utility</w:t>
      </w:r>
    </w:p>
    <w:p w:rsidR="00135733" w:rsidRDefault="000C1B14" w:rsidP="00586E3A">
      <w:pPr>
        <w:pStyle w:val="ListParagraph"/>
        <w:numPr>
          <w:ilvl w:val="1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Mill’s breakdown: departure from Bentham’s approach</w:t>
      </w:r>
    </w:p>
    <w:p w:rsidR="000C1B14" w:rsidRDefault="000C1B14" w:rsidP="00586E3A">
      <w:pPr>
        <w:pStyle w:val="ListParagraph"/>
        <w:numPr>
          <w:ilvl w:val="1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Mill presents alternative account of well-being:</w:t>
      </w:r>
    </w:p>
    <w:p w:rsidR="00586E3A" w:rsidRDefault="00481612" w:rsidP="00586E3A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Background for the </w:t>
      </w:r>
      <w:r w:rsidR="000C1B14">
        <w:rPr>
          <w:rFonts w:ascii="Gill Sans Light" w:hAnsi="Gill Sans Light"/>
          <w:sz w:val="22"/>
          <w:szCs w:val="22"/>
        </w:rPr>
        <w:t xml:space="preserve">account: values self-development of the </w:t>
      </w:r>
      <w:r w:rsidR="000C1B14">
        <w:rPr>
          <w:rFonts w:ascii="Gill Sans Light" w:hAnsi="Gill Sans Light"/>
          <w:i/>
          <w:sz w:val="22"/>
          <w:szCs w:val="22"/>
        </w:rPr>
        <w:t>higher-order powers</w:t>
      </w:r>
    </w:p>
    <w:p w:rsidR="00586E3A" w:rsidRDefault="000C1B14" w:rsidP="000C1B14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Pig satisfied, Socrates unsatisfied (and executed?)</w:t>
      </w:r>
    </w:p>
    <w:p w:rsidR="000C1B14" w:rsidRDefault="00481612" w:rsidP="000C1B14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Bad argument for this account: exercise of the higher-order powers is more satisfying…</w:t>
      </w:r>
    </w:p>
    <w:p w:rsidR="00481612" w:rsidRDefault="00481612" w:rsidP="00481612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Structure of Mill’s Account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Negative thesis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Positive thesis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Comparability thesis</w:t>
      </w:r>
    </w:p>
    <w:p w:rsidR="00481612" w:rsidRDefault="00481612" w:rsidP="00481612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How do we distinguish between higher/lower-order pleasures?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Familiarity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Susceptibility</w:t>
      </w:r>
      <w:bookmarkStart w:id="6" w:name="_GoBack"/>
      <w:bookmarkEnd w:id="6"/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Freedom</w:t>
      </w:r>
    </w:p>
    <w:p w:rsidR="00481612" w:rsidRDefault="00481612" w:rsidP="00481612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Mill’s Decision-Procedure for </w:t>
      </w:r>
      <w:r>
        <w:rPr>
          <w:rFonts w:ascii="Gill Sans Light" w:hAnsi="Gill Sans Light"/>
          <w:i/>
          <w:sz w:val="22"/>
          <w:szCs w:val="22"/>
        </w:rPr>
        <w:t xml:space="preserve">competent </w:t>
      </w:r>
      <w:r>
        <w:rPr>
          <w:rFonts w:ascii="Gill Sans Light" w:hAnsi="Gill Sans Light"/>
          <w:sz w:val="22"/>
          <w:szCs w:val="22"/>
        </w:rPr>
        <w:t>judges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“decided preferences” for pleasure x (See Utilitarianism 2.5)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Unwillingness to trade-off</w:t>
      </w:r>
    </w:p>
    <w:p w:rsidR="00481612" w:rsidRDefault="00481612" w:rsidP="00481612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 xml:space="preserve">Is there something </w:t>
      </w:r>
      <w:r>
        <w:rPr>
          <w:rFonts w:ascii="Gill Sans Light" w:hAnsi="Gill Sans Light"/>
          <w:i/>
          <w:sz w:val="22"/>
          <w:szCs w:val="22"/>
        </w:rPr>
        <w:t>democratic</w:t>
      </w:r>
      <w:r>
        <w:rPr>
          <w:rFonts w:ascii="Gill Sans Light" w:hAnsi="Gill Sans Light"/>
          <w:sz w:val="22"/>
          <w:szCs w:val="22"/>
        </w:rPr>
        <w:t xml:space="preserve"> about this procedure?</w:t>
      </w:r>
    </w:p>
    <w:p w:rsidR="00481612" w:rsidRDefault="00481612" w:rsidP="00481612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Mill’s Proof (discuss in section)</w:t>
      </w:r>
    </w:p>
    <w:p w:rsidR="00135733" w:rsidRDefault="00135733" w:rsidP="00135733">
      <w:pPr>
        <w:pStyle w:val="ListParagraph"/>
        <w:ind w:left="2880"/>
        <w:rPr>
          <w:rFonts w:ascii="Gill Sans Light" w:hAnsi="Gill Sans Light"/>
          <w:sz w:val="22"/>
          <w:szCs w:val="22"/>
        </w:rPr>
      </w:pPr>
    </w:p>
    <w:p w:rsidR="00BE4C41" w:rsidRPr="00FD7E52" w:rsidRDefault="00BE4C41" w:rsidP="00BE4C41">
      <w:pPr>
        <w:pStyle w:val="ListParagraph"/>
        <w:numPr>
          <w:ilvl w:val="0"/>
          <w:numId w:val="2"/>
        </w:numPr>
        <w:rPr>
          <w:rFonts w:ascii="Gill Sans Light" w:hAnsi="Gill Sans Light"/>
          <w:b/>
          <w:sz w:val="22"/>
          <w:szCs w:val="22"/>
        </w:rPr>
      </w:pPr>
      <w:r>
        <w:rPr>
          <w:rFonts w:ascii="Gill Sans Light" w:hAnsi="Gill Sans Light"/>
          <w:b/>
          <w:sz w:val="22"/>
          <w:szCs w:val="22"/>
        </w:rPr>
        <w:t>Liberty’s Service to Utility</w:t>
      </w:r>
    </w:p>
    <w:p w:rsidR="00135733" w:rsidRDefault="00481612" w:rsidP="00135733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Two ways liberty contributes to human happiness</w:t>
      </w:r>
    </w:p>
    <w:p w:rsidR="00481612" w:rsidRDefault="00481612" w:rsidP="00135733">
      <w:pPr>
        <w:pStyle w:val="ListParagraph"/>
        <w:numPr>
          <w:ilvl w:val="2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Two Tests of Bentham/Mill</w:t>
      </w:r>
    </w:p>
    <w:p w:rsidR="00481612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T.E.D. 1: The Experience Machine</w:t>
      </w:r>
    </w:p>
    <w:p w:rsidR="00481612" w:rsidRPr="00135733" w:rsidRDefault="00481612" w:rsidP="00481612">
      <w:pPr>
        <w:pStyle w:val="ListParagraph"/>
        <w:numPr>
          <w:ilvl w:val="3"/>
          <w:numId w:val="2"/>
        </w:numPr>
        <w:rPr>
          <w:rFonts w:ascii="Gill Sans Light" w:hAnsi="Gill Sans Light"/>
          <w:sz w:val="22"/>
          <w:szCs w:val="22"/>
        </w:rPr>
      </w:pPr>
      <w:r>
        <w:rPr>
          <w:rFonts w:ascii="Gill Sans Light" w:hAnsi="Gill Sans Light"/>
          <w:sz w:val="22"/>
          <w:szCs w:val="22"/>
        </w:rPr>
        <w:t>T.E.D. II: The Survival Lottery</w:t>
      </w:r>
    </w:p>
    <w:bookmarkEnd w:id="2"/>
    <w:bookmarkEnd w:id="3"/>
    <w:sectPr w:rsidR="00481612" w:rsidRPr="00135733" w:rsidSect="004D1F92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AFE"/>
    <w:multiLevelType w:val="hybridMultilevel"/>
    <w:tmpl w:val="777E7DAA"/>
    <w:lvl w:ilvl="0" w:tplc="A418B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2CF9"/>
    <w:multiLevelType w:val="hybridMultilevel"/>
    <w:tmpl w:val="441C44DC"/>
    <w:lvl w:ilvl="0" w:tplc="20941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A2509C"/>
    <w:rsid w:val="000867DC"/>
    <w:rsid w:val="00087892"/>
    <w:rsid w:val="000A2CDC"/>
    <w:rsid w:val="000C1B14"/>
    <w:rsid w:val="00116962"/>
    <w:rsid w:val="00135733"/>
    <w:rsid w:val="00144607"/>
    <w:rsid w:val="001F2D86"/>
    <w:rsid w:val="002125BD"/>
    <w:rsid w:val="00283489"/>
    <w:rsid w:val="002B49D6"/>
    <w:rsid w:val="00315494"/>
    <w:rsid w:val="003B32D3"/>
    <w:rsid w:val="00481612"/>
    <w:rsid w:val="004D1F92"/>
    <w:rsid w:val="00507940"/>
    <w:rsid w:val="00540626"/>
    <w:rsid w:val="00586E3A"/>
    <w:rsid w:val="005B3266"/>
    <w:rsid w:val="005B49B5"/>
    <w:rsid w:val="005E5081"/>
    <w:rsid w:val="0062069D"/>
    <w:rsid w:val="00685FB9"/>
    <w:rsid w:val="006F5682"/>
    <w:rsid w:val="007D563B"/>
    <w:rsid w:val="008B007A"/>
    <w:rsid w:val="00955F2E"/>
    <w:rsid w:val="009772C6"/>
    <w:rsid w:val="00A2509C"/>
    <w:rsid w:val="00B23BC4"/>
    <w:rsid w:val="00BE4C41"/>
    <w:rsid w:val="00C27BC6"/>
    <w:rsid w:val="00C949C7"/>
    <w:rsid w:val="00CF3FC6"/>
    <w:rsid w:val="00D35A28"/>
    <w:rsid w:val="00D97E8D"/>
    <w:rsid w:val="00E33389"/>
    <w:rsid w:val="00E94298"/>
    <w:rsid w:val="00FA7D96"/>
    <w:rsid w:val="00FD7E52"/>
  </w:rsids>
  <m:mathPr>
    <m:mathFont m:val="Arial Unicode M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D3"/>
    <w:rPr>
      <w:rFonts w:eastAsia="Times New Roman"/>
      <w:szCs w:val="20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0867DC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autoRedefine/>
    <w:rsid w:val="00C949C7"/>
    <w:pPr>
      <w:ind w:firstLine="706"/>
    </w:pPr>
    <w:rPr>
      <w:rFonts w:asciiTheme="minorHAnsi" w:eastAsia="Times" w:hAnsiTheme="minorHAnsi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949C7"/>
    <w:rPr>
      <w:rFonts w:asciiTheme="minorHAnsi" w:eastAsia="Times" w:hAnsiTheme="minorHAnsi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3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2D3"/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67DC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autoRedefine/>
    <w:rsid w:val="00C949C7"/>
    <w:pPr>
      <w:ind w:firstLine="706"/>
    </w:pPr>
    <w:rPr>
      <w:rFonts w:asciiTheme="minorHAnsi" w:eastAsia="Times" w:hAnsiTheme="minorHAnsi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C949C7"/>
    <w:rPr>
      <w:rFonts w:asciiTheme="minorHAnsi" w:eastAsia="Times" w:hAnsiTheme="minorHAnsi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3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Macintosh Word</Application>
  <DocSecurity>0</DocSecurity>
  <Lines>11</Lines>
  <Paragraphs>2</Paragraphs>
  <ScaleCrop>false</ScaleCrop>
  <Company>Harvard University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Beerbohm</dc:creator>
  <cp:keywords/>
  <dc:description/>
  <cp:lastModifiedBy>Leslie Finger</cp:lastModifiedBy>
  <cp:revision>2</cp:revision>
  <dcterms:created xsi:type="dcterms:W3CDTF">2013-11-25T02:05:00Z</dcterms:created>
  <dcterms:modified xsi:type="dcterms:W3CDTF">2013-11-25T02:05:00Z</dcterms:modified>
</cp:coreProperties>
</file>