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1B5" w:rsidRDefault="001101B5">
      <w:pPr>
        <w:rPr>
          <w:rFonts w:ascii="Times New Roman" w:hAnsi="Times New Roman"/>
          <w:sz w:val="24"/>
          <w:szCs w:val="24"/>
        </w:rPr>
      </w:pPr>
      <w:r w:rsidRPr="004E55A5">
        <w:rPr>
          <w:rFonts w:ascii="Times New Roman" w:hAnsi="Times New Roman"/>
          <w:b/>
          <w:sz w:val="24"/>
          <w:szCs w:val="24"/>
          <w:u w:val="single"/>
        </w:rPr>
        <w:t>Title of unit</w:t>
      </w:r>
      <w:r>
        <w:rPr>
          <w:rFonts w:ascii="Times New Roman" w:hAnsi="Times New Roman"/>
          <w:sz w:val="24"/>
          <w:szCs w:val="24"/>
        </w:rPr>
        <w:t xml:space="preserve">:  </w:t>
      </w:r>
      <w:r w:rsidRPr="00C63772">
        <w:rPr>
          <w:rFonts w:ascii="Times New Roman" w:hAnsi="Times New Roman"/>
          <w:sz w:val="24"/>
          <w:szCs w:val="24"/>
        </w:rPr>
        <w:t>(Our) Habitable World</w:t>
      </w:r>
    </w:p>
    <w:p w:rsidR="001101B5" w:rsidRDefault="001101B5" w:rsidP="00C63772">
      <w:pPr>
        <w:tabs>
          <w:tab w:val="left" w:pos="3315"/>
        </w:tabs>
        <w:rPr>
          <w:rFonts w:ascii="Times New Roman" w:hAnsi="Times New Roman"/>
          <w:sz w:val="24"/>
          <w:szCs w:val="24"/>
        </w:rPr>
      </w:pPr>
      <w:r w:rsidRPr="004E55A5">
        <w:rPr>
          <w:rFonts w:ascii="Times New Roman" w:hAnsi="Times New Roman"/>
          <w:b/>
          <w:sz w:val="24"/>
          <w:szCs w:val="24"/>
          <w:u w:val="single"/>
        </w:rPr>
        <w:t>Date and Location of SI</w:t>
      </w:r>
      <w:r>
        <w:rPr>
          <w:rFonts w:ascii="Times New Roman" w:hAnsi="Times New Roman"/>
          <w:sz w:val="24"/>
          <w:szCs w:val="24"/>
        </w:rPr>
        <w:t>:  July 22-27, 2013; Louisiana State University</w:t>
      </w:r>
    </w:p>
    <w:p w:rsidR="001101B5" w:rsidRDefault="001101B5" w:rsidP="00C63772">
      <w:pPr>
        <w:tabs>
          <w:tab w:val="left" w:pos="3315"/>
        </w:tabs>
        <w:rPr>
          <w:rFonts w:ascii="Times New Roman" w:hAnsi="Times New Roman"/>
          <w:sz w:val="24"/>
          <w:szCs w:val="24"/>
        </w:rPr>
      </w:pPr>
      <w:r w:rsidRPr="004E55A5">
        <w:rPr>
          <w:rFonts w:ascii="Times New Roman" w:hAnsi="Times New Roman"/>
          <w:b/>
          <w:sz w:val="24"/>
          <w:szCs w:val="24"/>
          <w:u w:val="single"/>
        </w:rPr>
        <w:t>Unit Developer/Contact Information</w:t>
      </w:r>
      <w:r>
        <w:rPr>
          <w:rFonts w:ascii="Times New Roman" w:hAnsi="Times New Roman"/>
          <w:sz w:val="24"/>
          <w:szCs w:val="24"/>
        </w:rPr>
        <w:t xml:space="preserve">:  </w:t>
      </w:r>
    </w:p>
    <w:p w:rsidR="001101B5" w:rsidRDefault="001101B5" w:rsidP="00C63772">
      <w:pPr>
        <w:tabs>
          <w:tab w:val="left" w:pos="33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Khoa Nguyen:  knguy37@tigers.lsu.edu, Louisiana State University</w:t>
      </w:r>
    </w:p>
    <w:p w:rsidR="001101B5" w:rsidRDefault="001101B5" w:rsidP="00C63772">
      <w:pPr>
        <w:tabs>
          <w:tab w:val="left" w:pos="33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Michal Brylinski:  </w:t>
      </w:r>
      <w:r w:rsidRPr="00C9797E">
        <w:rPr>
          <w:rFonts w:ascii="Times New Roman" w:hAnsi="Times New Roman"/>
          <w:sz w:val="24"/>
          <w:szCs w:val="24"/>
        </w:rPr>
        <w:t>mbrylinski@lsu.edu</w:t>
      </w:r>
      <w:r>
        <w:rPr>
          <w:rFonts w:ascii="Times New Roman" w:hAnsi="Times New Roman"/>
          <w:sz w:val="24"/>
          <w:szCs w:val="24"/>
        </w:rPr>
        <w:t>, Louisiana State University</w:t>
      </w:r>
    </w:p>
    <w:p w:rsidR="001101B5" w:rsidRDefault="001101B5" w:rsidP="00C63772">
      <w:pPr>
        <w:tabs>
          <w:tab w:val="left" w:pos="33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Benjamin Maas:</w:t>
      </w:r>
      <w:r w:rsidRPr="004E55A5">
        <w:rPr>
          <w:rFonts w:ascii="Times New Roman" w:hAnsi="Times New Roman"/>
          <w:sz w:val="24"/>
          <w:szCs w:val="24"/>
        </w:rPr>
        <w:t xml:space="preserve"> </w:t>
      </w:r>
      <w:r w:rsidRPr="00C9797E">
        <w:rPr>
          <w:rFonts w:ascii="Times New Roman" w:hAnsi="Times New Roman"/>
          <w:sz w:val="24"/>
          <w:szCs w:val="24"/>
        </w:rPr>
        <w:t>bmaas1@tigers.lsu.edu</w:t>
      </w:r>
      <w:r>
        <w:rPr>
          <w:rFonts w:ascii="Times New Roman" w:hAnsi="Times New Roman"/>
          <w:sz w:val="24"/>
          <w:szCs w:val="24"/>
        </w:rPr>
        <w:t>, Louisiana State University</w:t>
      </w:r>
    </w:p>
    <w:p w:rsidR="001101B5" w:rsidRDefault="001101B5" w:rsidP="00C63772">
      <w:pPr>
        <w:tabs>
          <w:tab w:val="left" w:pos="33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Kristy Stensaas:  stenskl@millsaps.edu, Millsaps College</w:t>
      </w:r>
    </w:p>
    <w:p w:rsidR="001101B5" w:rsidRDefault="001101B5" w:rsidP="00C63772">
      <w:pPr>
        <w:tabs>
          <w:tab w:val="left" w:pos="33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Suniti Karunatillake:</w:t>
      </w:r>
      <w:r w:rsidRPr="004E55A5">
        <w:rPr>
          <w:rFonts w:ascii="Times New Roman" w:hAnsi="Times New Roman"/>
          <w:sz w:val="24"/>
          <w:szCs w:val="24"/>
        </w:rPr>
        <w:t xml:space="preserve"> </w:t>
      </w:r>
      <w:r w:rsidRPr="00C9797E">
        <w:rPr>
          <w:rFonts w:ascii="Times New Roman" w:hAnsi="Times New Roman"/>
          <w:sz w:val="24"/>
          <w:szCs w:val="24"/>
        </w:rPr>
        <w:t>sunitiw@lsu.edu</w:t>
      </w:r>
      <w:r>
        <w:rPr>
          <w:rFonts w:ascii="Times New Roman" w:hAnsi="Times New Roman"/>
          <w:sz w:val="24"/>
          <w:szCs w:val="24"/>
        </w:rPr>
        <w:t>, Louisiana State University</w:t>
      </w:r>
    </w:p>
    <w:p w:rsidR="001101B5" w:rsidRDefault="001101B5" w:rsidP="00C63772">
      <w:pPr>
        <w:tabs>
          <w:tab w:val="left" w:pos="3315"/>
        </w:tabs>
        <w:rPr>
          <w:rFonts w:ascii="Times New Roman" w:hAnsi="Times New Roman"/>
          <w:sz w:val="24"/>
          <w:szCs w:val="24"/>
        </w:rPr>
      </w:pPr>
      <w:r w:rsidRPr="004E55A5">
        <w:rPr>
          <w:rFonts w:ascii="Times New Roman" w:hAnsi="Times New Roman"/>
          <w:sz w:val="24"/>
          <w:szCs w:val="24"/>
        </w:rPr>
        <w:t>Achim Herrman</w:t>
      </w:r>
      <w:r>
        <w:rPr>
          <w:rFonts w:ascii="Times New Roman" w:hAnsi="Times New Roman"/>
          <w:sz w:val="24"/>
          <w:szCs w:val="24"/>
        </w:rPr>
        <w:t>n:</w:t>
      </w:r>
      <w:r w:rsidRPr="004E55A5">
        <w:rPr>
          <w:rFonts w:ascii="Times New Roman" w:hAnsi="Times New Roman"/>
          <w:sz w:val="24"/>
          <w:szCs w:val="24"/>
        </w:rPr>
        <w:t xml:space="preserve"> </w:t>
      </w:r>
      <w:r w:rsidRPr="00C9797E">
        <w:rPr>
          <w:rFonts w:ascii="Times New Roman" w:hAnsi="Times New Roman"/>
          <w:sz w:val="24"/>
          <w:szCs w:val="24"/>
        </w:rPr>
        <w:t>aherrmann@lsu.edu</w:t>
      </w:r>
      <w:r>
        <w:rPr>
          <w:rFonts w:ascii="Times New Roman" w:hAnsi="Times New Roman"/>
          <w:sz w:val="24"/>
          <w:szCs w:val="24"/>
        </w:rPr>
        <w:t>, Louisiana State University</w:t>
      </w:r>
    </w:p>
    <w:p w:rsidR="001101B5" w:rsidRDefault="001101B5" w:rsidP="00C63772">
      <w:pPr>
        <w:tabs>
          <w:tab w:val="left" w:pos="33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Wolfgang Kramer:  kramewh@millsaps.edu, Millsaps College</w:t>
      </w:r>
    </w:p>
    <w:p w:rsidR="001101B5" w:rsidRDefault="001101B5" w:rsidP="00C63772">
      <w:pPr>
        <w:tabs>
          <w:tab w:val="left" w:pos="3315"/>
        </w:tabs>
        <w:rPr>
          <w:rFonts w:ascii="Times New Roman" w:hAnsi="Times New Roman"/>
          <w:sz w:val="24"/>
          <w:szCs w:val="24"/>
        </w:rPr>
      </w:pPr>
      <w:r w:rsidRPr="004E55A5">
        <w:rPr>
          <w:rFonts w:ascii="Times New Roman" w:hAnsi="Times New Roman"/>
          <w:b/>
          <w:sz w:val="24"/>
          <w:szCs w:val="24"/>
          <w:u w:val="single"/>
        </w:rPr>
        <w:t>Context: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1101B5" w:rsidRDefault="001101B5" w:rsidP="00C63772">
      <w:pPr>
        <w:tabs>
          <w:tab w:val="left" w:pos="33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kind of course is unit designed for? For u</w:t>
      </w:r>
      <w:r w:rsidRPr="00C63772">
        <w:rPr>
          <w:rFonts w:ascii="Times New Roman" w:hAnsi="Times New Roman"/>
          <w:sz w:val="24"/>
          <w:szCs w:val="24"/>
        </w:rPr>
        <w:t>pper le</w:t>
      </w:r>
      <w:r>
        <w:rPr>
          <w:rFonts w:ascii="Times New Roman" w:hAnsi="Times New Roman"/>
          <w:sz w:val="24"/>
          <w:szCs w:val="24"/>
        </w:rPr>
        <w:t xml:space="preserve">vel class (juniors and seniors);  </w:t>
      </w:r>
      <w:r w:rsidRPr="00C63772">
        <w:rPr>
          <w:rFonts w:ascii="Times New Roman" w:hAnsi="Times New Roman"/>
          <w:sz w:val="24"/>
          <w:szCs w:val="24"/>
        </w:rPr>
        <w:t>interdisciplinary, i</w:t>
      </w:r>
      <w:r>
        <w:rPr>
          <w:rFonts w:ascii="Times New Roman" w:hAnsi="Times New Roman"/>
          <w:sz w:val="24"/>
          <w:szCs w:val="24"/>
        </w:rPr>
        <w:t>ncluding the fields of biology,</w:t>
      </w:r>
      <w:r w:rsidRPr="00C63772">
        <w:rPr>
          <w:rFonts w:ascii="Times New Roman" w:hAnsi="Times New Roman"/>
          <w:sz w:val="24"/>
          <w:szCs w:val="24"/>
        </w:rPr>
        <w:t xml:space="preserve"> chemistry and geosciences</w:t>
      </w:r>
      <w:r>
        <w:rPr>
          <w:rFonts w:ascii="Times New Roman" w:hAnsi="Times New Roman"/>
          <w:sz w:val="24"/>
          <w:szCs w:val="24"/>
        </w:rPr>
        <w:t>.</w:t>
      </w:r>
    </w:p>
    <w:p w:rsidR="001101B5" w:rsidRDefault="001101B5" w:rsidP="00C63772">
      <w:pPr>
        <w:tabs>
          <w:tab w:val="left" w:pos="3315"/>
        </w:tabs>
        <w:rPr>
          <w:rFonts w:ascii="Times New Roman" w:hAnsi="Times New Roman"/>
          <w:sz w:val="24"/>
          <w:szCs w:val="24"/>
        </w:rPr>
      </w:pPr>
      <w:r w:rsidRPr="00D42E87">
        <w:rPr>
          <w:rFonts w:ascii="Times New Roman" w:hAnsi="Times New Roman"/>
          <w:sz w:val="24"/>
          <w:szCs w:val="24"/>
        </w:rPr>
        <w:t>How long is the unit/when will the unit be used in the course:  2 weeks; early in the course</w:t>
      </w:r>
    </w:p>
    <w:p w:rsidR="001101B5" w:rsidRPr="00D42E87" w:rsidRDefault="001101B5" w:rsidP="00D42E87">
      <w:pPr>
        <w:tabs>
          <w:tab w:val="left" w:pos="3315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D42E87">
        <w:rPr>
          <w:rFonts w:ascii="Times New Roman" w:hAnsi="Times New Roman"/>
          <w:b/>
          <w:sz w:val="24"/>
          <w:szCs w:val="24"/>
          <w:u w:val="single"/>
        </w:rPr>
        <w:t>Abstract</w:t>
      </w:r>
      <w:r>
        <w:rPr>
          <w:rFonts w:ascii="Times New Roman" w:hAnsi="Times New Roman"/>
          <w:sz w:val="24"/>
          <w:szCs w:val="24"/>
        </w:rPr>
        <w:t xml:space="preserve">:  </w:t>
      </w:r>
      <w:r w:rsidRPr="00BE684A">
        <w:rPr>
          <w:rFonts w:ascii="Times New Roman" w:hAnsi="Times New Roman"/>
          <w:sz w:val="24"/>
          <w:szCs w:val="24"/>
        </w:rPr>
        <w:t>The teachable unit aims to implicitly enable scientific modeling skills among the students. With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684A">
        <w:rPr>
          <w:rFonts w:ascii="Times New Roman" w:hAnsi="Times New Roman"/>
          <w:sz w:val="24"/>
          <w:szCs w:val="24"/>
        </w:rPr>
        <w:t xml:space="preserve">developing a </w:t>
      </w:r>
      <w:r>
        <w:rPr>
          <w:rFonts w:ascii="Times New Roman" w:hAnsi="Times New Roman"/>
          <w:sz w:val="24"/>
          <w:szCs w:val="24"/>
        </w:rPr>
        <w:t xml:space="preserve">conceptual </w:t>
      </w:r>
      <w:r w:rsidRPr="00BE684A">
        <w:rPr>
          <w:rFonts w:ascii="Times New Roman" w:hAnsi="Times New Roman"/>
          <w:sz w:val="24"/>
          <w:szCs w:val="24"/>
        </w:rPr>
        <w:t>model from a set of observations as the underlying goal, variations in atmospheric oxygen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684A">
        <w:rPr>
          <w:rFonts w:ascii="Times New Roman" w:hAnsi="Times New Roman"/>
          <w:sz w:val="24"/>
          <w:szCs w:val="24"/>
        </w:rPr>
        <w:t>content provides context. Accordingly, students would attempt to understand chemical, biological,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684A">
        <w:rPr>
          <w:rFonts w:ascii="Times New Roman" w:hAnsi="Times New Roman"/>
          <w:sz w:val="24"/>
          <w:szCs w:val="24"/>
        </w:rPr>
        <w:t>geological processes that affect oxygen content of Earth’s atmosphere over geologic time scales. We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684A">
        <w:rPr>
          <w:rFonts w:ascii="Times New Roman" w:hAnsi="Times New Roman"/>
          <w:sz w:val="24"/>
          <w:szCs w:val="24"/>
        </w:rPr>
        <w:t>consider</w:t>
      </w:r>
      <w:r>
        <w:rPr>
          <w:rFonts w:ascii="Times New Roman" w:hAnsi="Times New Roman"/>
          <w:sz w:val="24"/>
          <w:szCs w:val="24"/>
        </w:rPr>
        <w:t>ed</w:t>
      </w:r>
      <w:r w:rsidRPr="00BE684A">
        <w:rPr>
          <w:rFonts w:ascii="Times New Roman" w:hAnsi="Times New Roman"/>
          <w:sz w:val="24"/>
          <w:szCs w:val="24"/>
        </w:rPr>
        <w:t xml:space="preserve"> the period from the outgassing of Earth’s atmosphere &gt;3 Ga ago to the present</w:t>
      </w:r>
      <w:r>
        <w:rPr>
          <w:rFonts w:ascii="Times New Roman" w:hAnsi="Times New Roman"/>
          <w:sz w:val="24"/>
          <w:szCs w:val="24"/>
        </w:rPr>
        <w:t xml:space="preserve"> because those events had the most significant impact on atmospheric oxygen content</w:t>
      </w:r>
      <w:r w:rsidRPr="00BE684A">
        <w:rPr>
          <w:rFonts w:ascii="Times New Roman" w:hAnsi="Times New Roman"/>
          <w:sz w:val="24"/>
          <w:szCs w:val="24"/>
        </w:rPr>
        <w:t>. Sources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684A">
        <w:rPr>
          <w:rFonts w:ascii="Times New Roman" w:hAnsi="Times New Roman"/>
          <w:sz w:val="24"/>
          <w:szCs w:val="24"/>
        </w:rPr>
        <w:t>sinks for atmospheric O</w:t>
      </w:r>
      <w:r w:rsidRPr="00BE684A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are emphasized. Students will be able to utilize the developed skills </w:t>
      </w:r>
      <w:r w:rsidRPr="00BE684A">
        <w:rPr>
          <w:rFonts w:ascii="Times New Roman" w:hAnsi="Times New Roman"/>
          <w:sz w:val="24"/>
          <w:szCs w:val="24"/>
        </w:rPr>
        <w:t xml:space="preserve">to predict the effect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BE684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hypothetical event on </w:t>
      </w:r>
      <w:r w:rsidRPr="00BE684A">
        <w:rPr>
          <w:rFonts w:ascii="Times New Roman" w:hAnsi="Times New Roman"/>
          <w:sz w:val="24"/>
          <w:szCs w:val="24"/>
        </w:rPr>
        <w:t>atmospheric O</w:t>
      </w:r>
      <w:r w:rsidRPr="00BE684A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levels.</w:t>
      </w:r>
    </w:p>
    <w:p w:rsidR="001101B5" w:rsidRDefault="001101B5" w:rsidP="00D42E87">
      <w:pPr>
        <w:tabs>
          <w:tab w:val="left" w:pos="3315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4E55A5">
        <w:rPr>
          <w:rFonts w:ascii="Times New Roman" w:hAnsi="Times New Roman"/>
          <w:b/>
          <w:sz w:val="24"/>
          <w:szCs w:val="24"/>
          <w:u w:val="single"/>
        </w:rPr>
        <w:t>Rationale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1101B5" w:rsidRDefault="001101B5" w:rsidP="00D42E87">
      <w:pPr>
        <w:tabs>
          <w:tab w:val="left" w:pos="3315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did the idea for the unit arise?  Group discussion (biologists and geologists agree on the topic)</w:t>
      </w:r>
    </w:p>
    <w:p w:rsidR="001101B5" w:rsidRDefault="001101B5" w:rsidP="00C63772">
      <w:pPr>
        <w:tabs>
          <w:tab w:val="left" w:pos="33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was the topic chosen?  Related to biology, chemistry and geology (overlaps for all group members)</w:t>
      </w:r>
    </w:p>
    <w:p w:rsidR="001101B5" w:rsidRDefault="001101B5" w:rsidP="00C63772">
      <w:pPr>
        <w:tabs>
          <w:tab w:val="left" w:pos="33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misconceptions or difficult topics are addressed?  </w:t>
      </w:r>
      <w:r w:rsidRPr="00D42E87">
        <w:rPr>
          <w:rFonts w:ascii="Times New Roman" w:hAnsi="Times New Roman"/>
          <w:sz w:val="24"/>
          <w:szCs w:val="24"/>
        </w:rPr>
        <w:t>Ideas of geological time, importance o</w:t>
      </w:r>
      <w:r>
        <w:rPr>
          <w:rFonts w:ascii="Times New Roman" w:hAnsi="Times New Roman"/>
          <w:sz w:val="24"/>
          <w:szCs w:val="24"/>
        </w:rPr>
        <w:t>f photosynthesis over long term</w:t>
      </w:r>
      <w:bookmarkStart w:id="0" w:name="_GoBack"/>
      <w:bookmarkEnd w:id="0"/>
    </w:p>
    <w:p w:rsidR="001101B5" w:rsidRPr="005120EF" w:rsidRDefault="001101B5" w:rsidP="005120EF">
      <w:pPr>
        <w:tabs>
          <w:tab w:val="left" w:pos="3315"/>
        </w:tabs>
        <w:rPr>
          <w:rFonts w:ascii="Times New Roman" w:hAnsi="Times New Roman"/>
          <w:b/>
          <w:sz w:val="24"/>
          <w:szCs w:val="24"/>
          <w:u w:val="single"/>
        </w:rPr>
      </w:pPr>
      <w:r w:rsidRPr="005120EF">
        <w:rPr>
          <w:rFonts w:ascii="Times New Roman" w:hAnsi="Times New Roman"/>
          <w:b/>
          <w:sz w:val="24"/>
          <w:szCs w:val="24"/>
          <w:u w:val="single"/>
        </w:rPr>
        <w:t>Learning goals:</w:t>
      </w:r>
    </w:p>
    <w:p w:rsidR="001101B5" w:rsidRPr="005120EF" w:rsidRDefault="001101B5" w:rsidP="005120EF">
      <w:pPr>
        <w:tabs>
          <w:tab w:val="left" w:pos="33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-S</w:t>
      </w:r>
      <w:r w:rsidRPr="005120EF">
        <w:rPr>
          <w:rFonts w:ascii="Times New Roman" w:hAnsi="Times New Roman"/>
          <w:sz w:val="24"/>
          <w:szCs w:val="24"/>
        </w:rPr>
        <w:t>tudents will be able t</w:t>
      </w:r>
      <w:r>
        <w:rPr>
          <w:rFonts w:ascii="Times New Roman" w:hAnsi="Times New Roman"/>
          <w:sz w:val="24"/>
          <w:szCs w:val="24"/>
        </w:rPr>
        <w:t xml:space="preserve">o analyze data and construct a </w:t>
      </w:r>
      <w:r w:rsidRPr="005120EF">
        <w:rPr>
          <w:rFonts w:ascii="Times New Roman" w:hAnsi="Times New Roman"/>
          <w:sz w:val="24"/>
          <w:szCs w:val="24"/>
        </w:rPr>
        <w:t>graph</w:t>
      </w:r>
      <w:r>
        <w:rPr>
          <w:rFonts w:ascii="Times New Roman" w:hAnsi="Times New Roman"/>
          <w:sz w:val="24"/>
          <w:szCs w:val="24"/>
        </w:rPr>
        <w:t>.</w:t>
      </w:r>
    </w:p>
    <w:p w:rsidR="001101B5" w:rsidRPr="00D42E87" w:rsidRDefault="001101B5" w:rsidP="005120EF">
      <w:pPr>
        <w:tabs>
          <w:tab w:val="left" w:pos="33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-S</w:t>
      </w:r>
      <w:r w:rsidRPr="005120EF">
        <w:rPr>
          <w:rFonts w:ascii="Times New Roman" w:hAnsi="Times New Roman"/>
          <w:sz w:val="24"/>
          <w:szCs w:val="24"/>
        </w:rPr>
        <w:t>tudents will be abl</w:t>
      </w:r>
      <w:r>
        <w:rPr>
          <w:rFonts w:ascii="Times New Roman" w:hAnsi="Times New Roman"/>
          <w:sz w:val="24"/>
          <w:szCs w:val="24"/>
        </w:rPr>
        <w:t xml:space="preserve">e to understand the importance </w:t>
      </w:r>
      <w:r w:rsidRPr="005120EF">
        <w:rPr>
          <w:rFonts w:ascii="Times New Roman" w:hAnsi="Times New Roman"/>
          <w:sz w:val="24"/>
          <w:szCs w:val="24"/>
        </w:rPr>
        <w:t>of evolutionary events on atmospheric oxygen content</w:t>
      </w:r>
      <w:r>
        <w:rPr>
          <w:rFonts w:ascii="Times New Roman" w:hAnsi="Times New Roman"/>
          <w:sz w:val="24"/>
          <w:szCs w:val="24"/>
        </w:rPr>
        <w:t>.</w:t>
      </w:r>
    </w:p>
    <w:p w:rsidR="001101B5" w:rsidRPr="00D42E87" w:rsidRDefault="001101B5" w:rsidP="005120EF">
      <w:pPr>
        <w:tabs>
          <w:tab w:val="left" w:pos="3315"/>
        </w:tabs>
        <w:rPr>
          <w:rFonts w:ascii="Times New Roman" w:hAnsi="Times New Roman"/>
          <w:b/>
          <w:sz w:val="24"/>
          <w:szCs w:val="24"/>
        </w:rPr>
      </w:pPr>
      <w:r w:rsidRPr="00D42E87">
        <w:rPr>
          <w:rFonts w:ascii="Times New Roman" w:hAnsi="Times New Roman"/>
          <w:b/>
          <w:sz w:val="24"/>
          <w:szCs w:val="24"/>
          <w:u w:val="single"/>
        </w:rPr>
        <w:t>Learning outcomes</w:t>
      </w:r>
      <w:r w:rsidRPr="00D42E87">
        <w:rPr>
          <w:rFonts w:ascii="Times New Roman" w:hAnsi="Times New Roman"/>
          <w:b/>
          <w:sz w:val="24"/>
          <w:szCs w:val="24"/>
        </w:rPr>
        <w:t>:</w:t>
      </w:r>
    </w:p>
    <w:p w:rsidR="001101B5" w:rsidRPr="005120EF" w:rsidRDefault="001101B5" w:rsidP="005120EF">
      <w:pPr>
        <w:tabs>
          <w:tab w:val="left" w:pos="33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-G</w:t>
      </w:r>
      <w:r w:rsidRPr="005120EF">
        <w:rPr>
          <w:rFonts w:ascii="Times New Roman" w:hAnsi="Times New Roman"/>
          <w:sz w:val="24"/>
          <w:szCs w:val="24"/>
        </w:rPr>
        <w:t>iven an event, students</w:t>
      </w:r>
      <w:r>
        <w:rPr>
          <w:rFonts w:ascii="Times New Roman" w:hAnsi="Times New Roman"/>
          <w:sz w:val="24"/>
          <w:szCs w:val="24"/>
        </w:rPr>
        <w:t xml:space="preserve"> will be able to use the graph </w:t>
      </w:r>
      <w:r w:rsidRPr="005120EF">
        <w:rPr>
          <w:rFonts w:ascii="Times New Roman" w:hAnsi="Times New Roman"/>
          <w:sz w:val="24"/>
          <w:szCs w:val="24"/>
        </w:rPr>
        <w:t>to predict the outcome</w:t>
      </w:r>
      <w:r>
        <w:rPr>
          <w:rFonts w:ascii="Times New Roman" w:hAnsi="Times New Roman"/>
          <w:sz w:val="24"/>
          <w:szCs w:val="24"/>
        </w:rPr>
        <w:t>.</w:t>
      </w:r>
    </w:p>
    <w:p w:rsidR="001101B5" w:rsidRPr="005120EF" w:rsidRDefault="001101B5" w:rsidP="005120EF">
      <w:pPr>
        <w:tabs>
          <w:tab w:val="left" w:pos="33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-S</w:t>
      </w:r>
      <w:r w:rsidRPr="005120EF">
        <w:rPr>
          <w:rFonts w:ascii="Times New Roman" w:hAnsi="Times New Roman"/>
          <w:sz w:val="24"/>
          <w:szCs w:val="24"/>
        </w:rPr>
        <w:t>tudents will be</w:t>
      </w:r>
      <w:r>
        <w:rPr>
          <w:rFonts w:ascii="Times New Roman" w:hAnsi="Times New Roman"/>
          <w:sz w:val="24"/>
          <w:szCs w:val="24"/>
        </w:rPr>
        <w:t xml:space="preserve"> able to develop a response to </w:t>
      </w:r>
      <w:r w:rsidRPr="005120EF">
        <w:rPr>
          <w:rFonts w:ascii="Times New Roman" w:hAnsi="Times New Roman"/>
          <w:sz w:val="24"/>
          <w:szCs w:val="24"/>
        </w:rPr>
        <w:t>changes in an environmental condition</w:t>
      </w:r>
      <w:r>
        <w:rPr>
          <w:rFonts w:ascii="Times New Roman" w:hAnsi="Times New Roman"/>
          <w:sz w:val="24"/>
          <w:szCs w:val="24"/>
        </w:rPr>
        <w:t>.</w:t>
      </w:r>
      <w:r w:rsidRPr="005120EF">
        <w:rPr>
          <w:rFonts w:ascii="Times New Roman" w:hAnsi="Times New Roman"/>
          <w:sz w:val="24"/>
          <w:szCs w:val="24"/>
        </w:rPr>
        <w:t xml:space="preserve"> </w:t>
      </w:r>
    </w:p>
    <w:p w:rsidR="001101B5" w:rsidRPr="005120EF" w:rsidRDefault="001101B5" w:rsidP="005120EF">
      <w:pPr>
        <w:tabs>
          <w:tab w:val="left" w:pos="33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-S</w:t>
      </w:r>
      <w:r w:rsidRPr="005120EF">
        <w:rPr>
          <w:rFonts w:ascii="Times New Roman" w:hAnsi="Times New Roman"/>
          <w:sz w:val="24"/>
          <w:szCs w:val="24"/>
        </w:rPr>
        <w:t>tudents will understan</w:t>
      </w:r>
      <w:r>
        <w:rPr>
          <w:rFonts w:ascii="Times New Roman" w:hAnsi="Times New Roman"/>
          <w:sz w:val="24"/>
          <w:szCs w:val="24"/>
        </w:rPr>
        <w:t xml:space="preserve">d the co-evolution of chemical </w:t>
      </w:r>
      <w:r w:rsidRPr="005120EF">
        <w:rPr>
          <w:rFonts w:ascii="Times New Roman" w:hAnsi="Times New Roman"/>
          <w:sz w:val="24"/>
          <w:szCs w:val="24"/>
        </w:rPr>
        <w:t>and biological systems on a geological timescale</w:t>
      </w:r>
      <w:r>
        <w:rPr>
          <w:rFonts w:ascii="Times New Roman" w:hAnsi="Times New Roman"/>
          <w:sz w:val="24"/>
          <w:szCs w:val="24"/>
        </w:rPr>
        <w:t>.</w:t>
      </w:r>
    </w:p>
    <w:p w:rsidR="001101B5" w:rsidRDefault="001101B5" w:rsidP="005120EF">
      <w:pPr>
        <w:tabs>
          <w:tab w:val="left" w:pos="3315"/>
        </w:tabs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Pre-assessment:</w:t>
      </w:r>
    </w:p>
    <w:p w:rsidR="001101B5" w:rsidRPr="004E55A5" w:rsidRDefault="001101B5" w:rsidP="005120EF">
      <w:pPr>
        <w:tabs>
          <w:tab w:val="left" w:pos="33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-Fill out the graphs by indicating the oxygen level for each event.</w:t>
      </w:r>
    </w:p>
    <w:p w:rsidR="001101B5" w:rsidRPr="004E55A5" w:rsidRDefault="001101B5" w:rsidP="005120EF">
      <w:pPr>
        <w:tabs>
          <w:tab w:val="left" w:pos="3315"/>
        </w:tabs>
        <w:rPr>
          <w:rFonts w:ascii="Times New Roman" w:hAnsi="Times New Roman"/>
          <w:b/>
          <w:sz w:val="24"/>
          <w:szCs w:val="24"/>
          <w:u w:val="single"/>
        </w:rPr>
      </w:pPr>
      <w:r w:rsidRPr="004E55A5">
        <w:rPr>
          <w:rFonts w:ascii="Times New Roman" w:hAnsi="Times New Roman"/>
          <w:b/>
          <w:sz w:val="24"/>
          <w:szCs w:val="24"/>
          <w:u w:val="single"/>
        </w:rPr>
        <w:t>Activities outside of class</w:t>
      </w:r>
    </w:p>
    <w:p w:rsidR="001101B5" w:rsidRDefault="001101B5" w:rsidP="00C63772">
      <w:pPr>
        <w:tabs>
          <w:tab w:val="left" w:pos="33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-Given the list of evolutionary events on the graph, familiarize with the events before next class.</w:t>
      </w:r>
    </w:p>
    <w:p w:rsidR="001101B5" w:rsidRDefault="001101B5" w:rsidP="00C63772">
      <w:pPr>
        <w:tabs>
          <w:tab w:val="left" w:pos="33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-Review chemical aspects of photosynthesis</w:t>
      </w:r>
    </w:p>
    <w:p w:rsidR="001101B5" w:rsidRPr="004E55A5" w:rsidRDefault="001101B5" w:rsidP="00C63772">
      <w:pPr>
        <w:tabs>
          <w:tab w:val="left" w:pos="3315"/>
        </w:tabs>
        <w:rPr>
          <w:rFonts w:ascii="Times New Roman" w:hAnsi="Times New Roman"/>
          <w:b/>
          <w:sz w:val="24"/>
          <w:szCs w:val="24"/>
          <w:u w:val="single"/>
        </w:rPr>
      </w:pPr>
      <w:r w:rsidRPr="004E55A5">
        <w:rPr>
          <w:rFonts w:ascii="Times New Roman" w:hAnsi="Times New Roman"/>
          <w:b/>
          <w:sz w:val="24"/>
          <w:szCs w:val="24"/>
          <w:u w:val="single"/>
        </w:rPr>
        <w:t>How the unit is designed to include participants with a variety of experiences, abilities, and characteristics</w:t>
      </w:r>
    </w:p>
    <w:p w:rsidR="001101B5" w:rsidRDefault="001101B5" w:rsidP="00C63772">
      <w:pPr>
        <w:tabs>
          <w:tab w:val="left" w:pos="33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-Allow students to choose the medium or technology in which they research or find these events (internet, books, podcast, video, etc. to match the learning styles)</w:t>
      </w:r>
    </w:p>
    <w:p w:rsidR="001101B5" w:rsidRDefault="001101B5" w:rsidP="00C63772">
      <w:pPr>
        <w:tabs>
          <w:tab w:val="left" w:pos="33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-As a diversity aspect, tidbits have been divided into four different aspects to accommodate different learning styles (lecture, group work, think-pair share, clickers)</w:t>
      </w:r>
    </w:p>
    <w:p w:rsidR="001101B5" w:rsidRDefault="001101B5" w:rsidP="00C63772">
      <w:pPr>
        <w:tabs>
          <w:tab w:val="left" w:pos="33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-Separation of numerical event is math-friendly (no math bias)</w:t>
      </w:r>
    </w:p>
    <w:p w:rsidR="001101B5" w:rsidRDefault="001101B5" w:rsidP="00C63772">
      <w:pPr>
        <w:tabs>
          <w:tab w:val="left" w:pos="33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-No grading bias</w:t>
      </w:r>
    </w:p>
    <w:p w:rsidR="001101B5" w:rsidRPr="004E55A5" w:rsidRDefault="001101B5" w:rsidP="00C63772">
      <w:pPr>
        <w:tabs>
          <w:tab w:val="left" w:pos="3315"/>
        </w:tabs>
        <w:rPr>
          <w:rFonts w:ascii="Times New Roman" w:hAnsi="Times New Roman"/>
          <w:b/>
          <w:sz w:val="24"/>
          <w:szCs w:val="24"/>
          <w:u w:val="single"/>
        </w:rPr>
      </w:pPr>
      <w:r w:rsidRPr="004E55A5">
        <w:rPr>
          <w:rFonts w:ascii="Times New Roman" w:hAnsi="Times New Roman"/>
          <w:b/>
          <w:sz w:val="24"/>
          <w:szCs w:val="24"/>
          <w:u w:val="single"/>
        </w:rPr>
        <w:t xml:space="preserve">Activities </w:t>
      </w:r>
      <w:r>
        <w:rPr>
          <w:rFonts w:ascii="Times New Roman" w:hAnsi="Times New Roman"/>
          <w:b/>
          <w:sz w:val="24"/>
          <w:szCs w:val="24"/>
          <w:u w:val="single"/>
        </w:rPr>
        <w:t>in</w:t>
      </w:r>
      <w:r w:rsidRPr="004E55A5">
        <w:rPr>
          <w:rFonts w:ascii="Times New Roman" w:hAnsi="Times New Roman"/>
          <w:b/>
          <w:sz w:val="24"/>
          <w:szCs w:val="24"/>
          <w:u w:val="single"/>
        </w:rPr>
        <w:t xml:space="preserve"> class</w:t>
      </w:r>
      <w:r>
        <w:rPr>
          <w:rFonts w:ascii="Times New Roman" w:hAnsi="Times New Roman"/>
          <w:b/>
          <w:sz w:val="24"/>
          <w:szCs w:val="24"/>
          <w:u w:val="single"/>
        </w:rPr>
        <w:t>/during tidbit</w:t>
      </w:r>
      <w:r w:rsidRPr="004E55A5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1101B5" w:rsidRDefault="001101B5" w:rsidP="00C63772">
      <w:pPr>
        <w:tabs>
          <w:tab w:val="left" w:pos="33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-Estimate and graph the oxygen level for each event on the graph.</w:t>
      </w:r>
    </w:p>
    <w:p w:rsidR="001101B5" w:rsidRPr="000842E0" w:rsidRDefault="001101B5" w:rsidP="00C63772">
      <w:pPr>
        <w:tabs>
          <w:tab w:val="left" w:pos="33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-Follow-up activities relate events to geological timescale in groups.</w:t>
      </w:r>
    </w:p>
    <w:p w:rsidR="001101B5" w:rsidRPr="009E6213" w:rsidRDefault="001101B5" w:rsidP="00C63772">
      <w:pPr>
        <w:tabs>
          <w:tab w:val="left" w:pos="3315"/>
        </w:tabs>
        <w:rPr>
          <w:rFonts w:ascii="Times New Roman" w:hAnsi="Times New Roman"/>
          <w:b/>
          <w:sz w:val="24"/>
          <w:szCs w:val="24"/>
          <w:u w:val="single"/>
        </w:rPr>
      </w:pPr>
      <w:r w:rsidRPr="009E6213">
        <w:rPr>
          <w:rFonts w:ascii="Times New Roman" w:hAnsi="Times New Roman"/>
          <w:b/>
          <w:sz w:val="24"/>
          <w:szCs w:val="24"/>
          <w:u w:val="single"/>
        </w:rPr>
        <w:t>Post-tidbit assessment:</w:t>
      </w:r>
    </w:p>
    <w:p w:rsidR="001101B5" w:rsidRDefault="001101B5" w:rsidP="00C63772">
      <w:pPr>
        <w:tabs>
          <w:tab w:val="left" w:pos="33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-Follow-up clicker questions on evaluating bloom levels 3-5.</w:t>
      </w:r>
    </w:p>
    <w:p w:rsidR="001101B5" w:rsidRDefault="001101B5" w:rsidP="00C63772">
      <w:pPr>
        <w:tabs>
          <w:tab w:val="left" w:pos="33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-Addressing misconception of the important of chemical and biological processes over geological time.</w:t>
      </w:r>
    </w:p>
    <w:p w:rsidR="001101B5" w:rsidRDefault="001101B5" w:rsidP="00C63772">
      <w:pPr>
        <w:tabs>
          <w:tab w:val="left" w:pos="3315"/>
        </w:tabs>
        <w:rPr>
          <w:rFonts w:ascii="Times New Roman" w:hAnsi="Times New Roman"/>
          <w:sz w:val="24"/>
          <w:szCs w:val="24"/>
        </w:rPr>
      </w:pPr>
    </w:p>
    <w:p w:rsidR="001101B5" w:rsidRDefault="001101B5" w:rsidP="00C63772">
      <w:pPr>
        <w:tabs>
          <w:tab w:val="left" w:pos="3315"/>
        </w:tabs>
        <w:rPr>
          <w:rFonts w:ascii="Times New Roman" w:hAnsi="Times New Roman"/>
          <w:sz w:val="24"/>
          <w:szCs w:val="24"/>
        </w:rPr>
      </w:pPr>
    </w:p>
    <w:p w:rsidR="001101B5" w:rsidRPr="00C63772" w:rsidRDefault="001101B5" w:rsidP="00C63772">
      <w:pPr>
        <w:tabs>
          <w:tab w:val="left" w:pos="3315"/>
        </w:tabs>
        <w:rPr>
          <w:rFonts w:ascii="Times New Roman" w:hAnsi="Times New Roman"/>
          <w:sz w:val="24"/>
          <w:szCs w:val="24"/>
        </w:rPr>
      </w:pPr>
    </w:p>
    <w:sectPr w:rsidR="001101B5" w:rsidRPr="00C63772" w:rsidSect="00C63772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772"/>
    <w:rsid w:val="000842E0"/>
    <w:rsid w:val="001101B5"/>
    <w:rsid w:val="001822C3"/>
    <w:rsid w:val="00194819"/>
    <w:rsid w:val="002F764D"/>
    <w:rsid w:val="004E55A5"/>
    <w:rsid w:val="005120EF"/>
    <w:rsid w:val="00836489"/>
    <w:rsid w:val="009E6213"/>
    <w:rsid w:val="00A07700"/>
    <w:rsid w:val="00BE684A"/>
    <w:rsid w:val="00C63772"/>
    <w:rsid w:val="00C9797E"/>
    <w:rsid w:val="00D03AE4"/>
    <w:rsid w:val="00D42E87"/>
    <w:rsid w:val="00EA64C1"/>
    <w:rsid w:val="00F17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81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9797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536</Words>
  <Characters>3056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unit:  (Our) Habitable World</dc:title>
  <dc:subject/>
  <dc:creator>Khoa</dc:creator>
  <cp:keywords/>
  <dc:description/>
  <cp:lastModifiedBy>jdy</cp:lastModifiedBy>
  <cp:revision>2</cp:revision>
  <dcterms:created xsi:type="dcterms:W3CDTF">2013-11-06T19:26:00Z</dcterms:created>
  <dcterms:modified xsi:type="dcterms:W3CDTF">2013-11-06T19:26:00Z</dcterms:modified>
</cp:coreProperties>
</file>