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1DFF306" w14:textId="77777777" w:rsidR="00B61A74" w:rsidRDefault="00B61A74" w:rsidP="00073BC7">
      <w:pPr>
        <w:jc w:val="center"/>
        <w:rPr>
          <w:rFonts w:ascii="Calibri" w:hAnsi="Calibri"/>
          <w:b/>
          <w:color w:val="FF6600"/>
          <w:sz w:val="48"/>
        </w:rPr>
      </w:pPr>
      <w:r>
        <w:rPr>
          <w:rFonts w:ascii="Calibri" w:hAnsi="Calibri"/>
          <w:b/>
          <w:color w:val="FF6600"/>
          <w:sz w:val="48"/>
        </w:rPr>
        <w:t>Lab 1</w:t>
      </w:r>
      <w:r w:rsidRPr="00817027">
        <w:rPr>
          <w:rFonts w:ascii="Calibri" w:hAnsi="Calibri"/>
          <w:b/>
          <w:color w:val="FF6600"/>
          <w:sz w:val="48"/>
        </w:rPr>
        <w:t xml:space="preserve">: </w:t>
      </w:r>
      <w:r w:rsidR="00444FDC">
        <w:rPr>
          <w:rFonts w:ascii="Calibri" w:hAnsi="Calibri"/>
          <w:b/>
          <w:color w:val="FF6600"/>
          <w:sz w:val="48"/>
        </w:rPr>
        <w:t>Ricotta c</w:t>
      </w:r>
      <w:r>
        <w:rPr>
          <w:rFonts w:ascii="Calibri" w:hAnsi="Calibri"/>
          <w:b/>
          <w:color w:val="FF6600"/>
          <w:sz w:val="48"/>
        </w:rPr>
        <w:t>heese</w:t>
      </w:r>
    </w:p>
    <w:p w14:paraId="277AFA35" w14:textId="77777777" w:rsidR="00E55CF6" w:rsidRDefault="00E55CF6" w:rsidP="00AF6851">
      <w:pPr>
        <w:jc w:val="center"/>
        <w:rPr>
          <w:rFonts w:ascii="Calibri" w:hAnsi="Calibri"/>
          <w:i/>
          <w:sz w:val="28"/>
        </w:rPr>
      </w:pPr>
    </w:p>
    <w:p w14:paraId="33DD929B" w14:textId="77777777" w:rsidR="00AF6851" w:rsidRDefault="00AF6851" w:rsidP="00AF6851">
      <w:pPr>
        <w:jc w:val="center"/>
        <w:rPr>
          <w:rFonts w:ascii="Calibri" w:hAnsi="Calibri"/>
          <w:i/>
          <w:sz w:val="28"/>
        </w:rPr>
      </w:pPr>
      <w:r w:rsidRPr="00203D87">
        <w:rPr>
          <w:rFonts w:ascii="Calibri" w:hAnsi="Calibri"/>
          <w:i/>
          <w:sz w:val="28"/>
        </w:rPr>
        <w:t xml:space="preserve">Lab sections on Tuesday Sept </w:t>
      </w:r>
      <w:r w:rsidR="00444FDC">
        <w:rPr>
          <w:rFonts w:ascii="Calibri" w:hAnsi="Calibri"/>
          <w:i/>
          <w:sz w:val="28"/>
        </w:rPr>
        <w:t>11</w:t>
      </w:r>
      <w:r w:rsidRPr="00203D87">
        <w:rPr>
          <w:rFonts w:ascii="Calibri" w:hAnsi="Calibri"/>
          <w:i/>
          <w:sz w:val="28"/>
        </w:rPr>
        <w:t xml:space="preserve"> – Friday Sept</w:t>
      </w:r>
      <w:r w:rsidR="00444FDC">
        <w:rPr>
          <w:rFonts w:ascii="Calibri" w:hAnsi="Calibri"/>
          <w:i/>
          <w:sz w:val="28"/>
        </w:rPr>
        <w:t xml:space="preserve"> 14</w:t>
      </w:r>
    </w:p>
    <w:p w14:paraId="564E057F" w14:textId="77777777" w:rsidR="00AF6851" w:rsidRPr="008E70AB" w:rsidRDefault="00AF6851" w:rsidP="00AF6851">
      <w:pPr>
        <w:jc w:val="center"/>
        <w:rPr>
          <w:rFonts w:ascii="Calibri" w:hAnsi="Calibri"/>
        </w:rPr>
      </w:pPr>
    </w:p>
    <w:p w14:paraId="0A35B407" w14:textId="799F2764" w:rsidR="00AF6851" w:rsidRPr="00FF2BFE" w:rsidRDefault="00AF6851" w:rsidP="00AF6851">
      <w:pPr>
        <w:jc w:val="both"/>
        <w:rPr>
          <w:rFonts w:asciiTheme="majorHAnsi" w:hAnsiTheme="majorHAnsi" w:cs="Arial"/>
        </w:rPr>
      </w:pPr>
      <w:r w:rsidRPr="00FF2BFE">
        <w:rPr>
          <w:rFonts w:asciiTheme="majorHAnsi" w:hAnsiTheme="majorHAnsi" w:cs="Arial"/>
        </w:rPr>
        <w:t xml:space="preserve">In </w:t>
      </w:r>
      <w:r w:rsidR="00300EF7">
        <w:rPr>
          <w:rFonts w:asciiTheme="majorHAnsi" w:hAnsiTheme="majorHAnsi" w:cs="Arial"/>
        </w:rPr>
        <w:t>this lab</w:t>
      </w:r>
      <w:r w:rsidRPr="00FF2BFE">
        <w:rPr>
          <w:rFonts w:asciiTheme="majorHAnsi" w:hAnsiTheme="majorHAnsi" w:cs="Arial"/>
        </w:rPr>
        <w:t xml:space="preserve"> we will use the acidic properties of vinegar to mak</w:t>
      </w:r>
      <w:r w:rsidR="00300EF7">
        <w:rPr>
          <w:rFonts w:asciiTheme="majorHAnsi" w:hAnsiTheme="majorHAnsi" w:cs="Arial"/>
        </w:rPr>
        <w:t>e ricotta cheese</w:t>
      </w:r>
      <w:r w:rsidR="00EB7B31">
        <w:rPr>
          <w:rFonts w:asciiTheme="majorHAnsi" w:hAnsiTheme="majorHAnsi" w:cs="Arial"/>
        </w:rPr>
        <w:t>. As a way of</w:t>
      </w:r>
      <w:r w:rsidRPr="00FF2BFE">
        <w:rPr>
          <w:rFonts w:asciiTheme="majorHAnsi" w:hAnsiTheme="majorHAnsi" w:cs="Arial"/>
        </w:rPr>
        <w:t xml:space="preserve"> understand</w:t>
      </w:r>
      <w:r w:rsidR="00EB7B31">
        <w:rPr>
          <w:rFonts w:asciiTheme="majorHAnsi" w:hAnsiTheme="majorHAnsi" w:cs="Arial"/>
        </w:rPr>
        <w:t>ing</w:t>
      </w:r>
      <w:r w:rsidRPr="00FF2BFE">
        <w:rPr>
          <w:rFonts w:asciiTheme="majorHAnsi" w:hAnsiTheme="majorHAnsi" w:cs="Arial"/>
        </w:rPr>
        <w:t xml:space="preserve"> the cheese-making process better, we will then study the curdling of milk at different</w:t>
      </w:r>
      <w:r w:rsidR="00300EF7">
        <w:rPr>
          <w:rFonts w:asciiTheme="majorHAnsi" w:hAnsiTheme="majorHAnsi" w:cs="Arial"/>
        </w:rPr>
        <w:t xml:space="preserve"> pH’s and temperatures</w:t>
      </w:r>
      <w:r w:rsidRPr="00FF2BFE">
        <w:rPr>
          <w:rFonts w:asciiTheme="majorHAnsi" w:hAnsiTheme="majorHAnsi" w:cs="Arial"/>
        </w:rPr>
        <w:t xml:space="preserve">, and combine our data into a phase diagram. </w:t>
      </w:r>
    </w:p>
    <w:p w14:paraId="494830AE" w14:textId="77777777" w:rsidR="00E55CF6" w:rsidRDefault="00E55CF6" w:rsidP="00AF6851">
      <w:pPr>
        <w:rPr>
          <w:rFonts w:ascii="Calibri" w:hAnsi="Calibri"/>
          <w:b/>
        </w:rPr>
      </w:pPr>
    </w:p>
    <w:p w14:paraId="71806FA1" w14:textId="77777777" w:rsidR="00E55CF6" w:rsidRDefault="00E55CF6" w:rsidP="00AF6851">
      <w:pPr>
        <w:rPr>
          <w:position w:val="-14"/>
        </w:rPr>
      </w:pPr>
    </w:p>
    <w:p w14:paraId="67476D52" w14:textId="77777777" w:rsidR="003228D5" w:rsidRPr="00154E81" w:rsidRDefault="00154E81" w:rsidP="00154E81">
      <w:pPr>
        <w:jc w:val="center"/>
        <w:rPr>
          <w:rFonts w:ascii="Calibri" w:hAnsi="Calibri"/>
          <w:sz w:val="28"/>
        </w:rPr>
      </w:pPr>
      <w:r w:rsidRPr="00203D87">
        <w:rPr>
          <w:rFonts w:ascii="Calibri" w:hAnsi="Calibri"/>
          <w:sz w:val="28"/>
        </w:rPr>
        <w:t>Equation</w:t>
      </w:r>
      <w:r>
        <w:rPr>
          <w:rFonts w:ascii="Calibri" w:hAnsi="Calibri"/>
          <w:sz w:val="28"/>
        </w:rPr>
        <w:t>s</w:t>
      </w:r>
      <w:r w:rsidRPr="00203D87">
        <w:rPr>
          <w:rFonts w:ascii="Calibri" w:hAnsi="Calibri"/>
          <w:sz w:val="28"/>
        </w:rPr>
        <w:t xml:space="preserve"> of the week:</w:t>
      </w:r>
    </w:p>
    <w:p w14:paraId="3A39CA1E" w14:textId="77777777" w:rsidR="003228D5" w:rsidRDefault="00AE7A4E" w:rsidP="00AF6851">
      <w:pPr>
        <w:rPr>
          <w:rFonts w:ascii="Calibri" w:hAnsi="Calibri"/>
          <w:b/>
        </w:rPr>
      </w:pPr>
      <w:r>
        <w:rPr>
          <w:noProof/>
        </w:rPr>
        <w:pict w14:anchorId="62ED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2pt;margin-top:13.95pt;width:108.35pt;height:24.95pt;z-index:251661312;mso-wrap-edited:f" wrapcoords="10650 5236 3000 5236 450 7854 300 17672 21150 17672 21150 7200 20850 5236 19650 5236 10650 5236">
            <v:imagedata r:id="rId9" o:title=""/>
            <w10:wrap type="tight"/>
          </v:shape>
          <o:OLEObject Type="Embed" ProgID="Equation.3" ShapeID="_x0000_s1027" DrawAspect="Content" ObjectID="_1282243985" r:id="rId10"/>
        </w:pict>
      </w:r>
    </w:p>
    <w:p w14:paraId="560BA6E1" w14:textId="77777777" w:rsidR="00E55CF6" w:rsidRDefault="00E55CF6" w:rsidP="00AF6851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3709" w:tblpY="425"/>
        <w:tblW w:w="4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348"/>
        <w:gridCol w:w="810"/>
      </w:tblGrid>
      <w:tr w:rsidR="00154E81" w:rsidRPr="009C1DA2" w14:paraId="29AADD4B" w14:textId="77777777" w:rsidTr="00154E81">
        <w:trPr>
          <w:trHeight w:val="29"/>
        </w:trPr>
        <w:tc>
          <w:tcPr>
            <w:tcW w:w="648" w:type="dxa"/>
            <w:shd w:val="solid" w:color="000000" w:fill="FFFFFF"/>
            <w:vAlign w:val="center"/>
          </w:tcPr>
          <w:p w14:paraId="180DF89B" w14:textId="77777777" w:rsidR="00154E81" w:rsidRPr="009C1DA2" w:rsidRDefault="00154E81" w:rsidP="00154E81">
            <w:pPr>
              <w:ind w:right="102"/>
              <w:rPr>
                <w:rFonts w:asciiTheme="majorHAnsi" w:hAnsiTheme="majorHAnsi" w:cs="Arial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3348" w:type="dxa"/>
            <w:shd w:val="solid" w:color="000000" w:fill="FFFFFF"/>
            <w:vAlign w:val="center"/>
          </w:tcPr>
          <w:p w14:paraId="6B07173E" w14:textId="77777777" w:rsidR="00154E81" w:rsidRPr="009C1DA2" w:rsidRDefault="00154E81" w:rsidP="00154E8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C1DA2"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solid" w:color="000000" w:fill="FFFFFF"/>
            <w:vAlign w:val="center"/>
          </w:tcPr>
          <w:p w14:paraId="0A138390" w14:textId="77777777" w:rsidR="00154E81" w:rsidRPr="009C1DA2" w:rsidRDefault="00154E81" w:rsidP="00154E8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C1DA2">
              <w:rPr>
                <w:rFonts w:asciiTheme="majorHAnsi" w:hAnsiTheme="majorHAnsi" w:cs="Arial"/>
                <w:b/>
                <w:sz w:val="20"/>
                <w:szCs w:val="20"/>
              </w:rPr>
              <w:t>Units</w:t>
            </w:r>
          </w:p>
        </w:tc>
      </w:tr>
      <w:tr w:rsidR="00154E81" w:rsidRPr="005617D1" w14:paraId="0E26A43C" w14:textId="77777777" w:rsidTr="00154E81">
        <w:trPr>
          <w:trHeight w:val="402"/>
        </w:trPr>
        <w:tc>
          <w:tcPr>
            <w:tcW w:w="648" w:type="dxa"/>
            <w:shd w:val="clear" w:color="auto" w:fill="auto"/>
            <w:vAlign w:val="center"/>
          </w:tcPr>
          <w:p w14:paraId="1AF83FA5" w14:textId="77777777" w:rsidR="00154E81" w:rsidRPr="005617D1" w:rsidRDefault="00154E81" w:rsidP="00154E81">
            <w:pPr>
              <w:rPr>
                <w:rFonts w:asciiTheme="majorHAnsi" w:hAnsiTheme="majorHAnsi" w:cs="Arial"/>
                <w:i/>
                <w:szCs w:val="20"/>
                <w:vertAlign w:val="subscript"/>
              </w:rPr>
            </w:pPr>
            <w:r>
              <w:rPr>
                <w:rFonts w:asciiTheme="majorHAnsi" w:hAnsiTheme="majorHAnsi" w:cs="Arial"/>
                <w:i/>
                <w:szCs w:val="20"/>
              </w:rPr>
              <w:t>[H</w:t>
            </w:r>
            <w:r w:rsidRPr="00154E81">
              <w:rPr>
                <w:rFonts w:asciiTheme="majorHAnsi" w:hAnsiTheme="majorHAnsi" w:cs="Arial"/>
                <w:i/>
                <w:szCs w:val="20"/>
                <w:vertAlign w:val="superscript"/>
              </w:rPr>
              <w:t>+</w:t>
            </w:r>
            <w:r>
              <w:rPr>
                <w:rFonts w:asciiTheme="majorHAnsi" w:hAnsiTheme="majorHAnsi" w:cs="Arial"/>
                <w:i/>
                <w:szCs w:val="20"/>
              </w:rPr>
              <w:t>]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40AE55AA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Concentration of hydrogen ions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19217D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mol/L</w:t>
            </w:r>
          </w:p>
        </w:tc>
      </w:tr>
    </w:tbl>
    <w:p w14:paraId="7B7753F5" w14:textId="77777777" w:rsidR="003228D5" w:rsidRDefault="003228D5" w:rsidP="00AF6851">
      <w:pPr>
        <w:rPr>
          <w:rFonts w:ascii="Calibri" w:hAnsi="Calibri"/>
          <w:b/>
        </w:rPr>
      </w:pPr>
    </w:p>
    <w:p w14:paraId="2BDCC6C1" w14:textId="77777777" w:rsidR="003228D5" w:rsidRDefault="003228D5" w:rsidP="00AF6851">
      <w:pPr>
        <w:rPr>
          <w:rFonts w:ascii="Calibri" w:hAnsi="Calibri"/>
          <w:b/>
        </w:rPr>
      </w:pPr>
    </w:p>
    <w:p w14:paraId="4FC1B18E" w14:textId="77777777" w:rsidR="003228D5" w:rsidRDefault="003228D5" w:rsidP="00AF6851">
      <w:pPr>
        <w:rPr>
          <w:rFonts w:ascii="Calibri" w:hAnsi="Calibri"/>
          <w:b/>
        </w:rPr>
      </w:pPr>
    </w:p>
    <w:p w14:paraId="54C56D73" w14:textId="77777777" w:rsidR="003228D5" w:rsidRDefault="003228D5" w:rsidP="00AF6851">
      <w:pPr>
        <w:rPr>
          <w:rFonts w:ascii="Calibri" w:hAnsi="Calibri"/>
          <w:b/>
        </w:rPr>
      </w:pPr>
    </w:p>
    <w:p w14:paraId="3504BEF4" w14:textId="77777777" w:rsidR="003228D5" w:rsidRDefault="003228D5" w:rsidP="00AF6851">
      <w:pPr>
        <w:rPr>
          <w:rFonts w:ascii="Calibri" w:hAnsi="Calibri"/>
          <w:b/>
        </w:rPr>
      </w:pPr>
    </w:p>
    <w:p w14:paraId="121E58E1" w14:textId="77777777" w:rsidR="003228D5" w:rsidRDefault="003228D5" w:rsidP="00AF6851">
      <w:pPr>
        <w:rPr>
          <w:rFonts w:ascii="Calibri" w:hAnsi="Calibri"/>
          <w:b/>
        </w:rPr>
      </w:pPr>
    </w:p>
    <w:p w14:paraId="31447918" w14:textId="77777777" w:rsidR="00D17AEB" w:rsidRDefault="00D17AEB" w:rsidP="00AF6851">
      <w:pPr>
        <w:rPr>
          <w:rFonts w:ascii="Calibri" w:hAnsi="Calibri"/>
          <w:b/>
        </w:rPr>
      </w:pPr>
    </w:p>
    <w:p w14:paraId="2AE660E4" w14:textId="77777777" w:rsidR="00D17AEB" w:rsidRDefault="00AE7A4E" w:rsidP="00AF6851">
      <w:pPr>
        <w:rPr>
          <w:rFonts w:ascii="Calibri" w:hAnsi="Calibri"/>
          <w:b/>
        </w:rPr>
      </w:pPr>
      <w:r>
        <w:rPr>
          <w:noProof/>
          <w:position w:val="-14"/>
        </w:rPr>
        <w:pict w14:anchorId="3B9B0F5E">
          <v:shape id="_x0000_s1026" type="#_x0000_t75" style="position:absolute;margin-left:180pt;margin-top:8.1pt;width:1in;height:23.8pt;z-index:251659264;mso-wrap-edited:f" wrapcoords="15853 3000 2179 3000 198 4200 396 16200 13078 17400 14069 17400 19816 12600 21005 4200 20807 3000 16844 3000 15853 3000">
            <v:imagedata r:id="rId11" o:title=""/>
            <w10:wrap type="tight"/>
          </v:shape>
          <o:OLEObject Type="Embed" ProgID="Equation.3" ShapeID="_x0000_s1026" DrawAspect="Content" ObjectID="_1282243986" r:id="rId12"/>
        </w:pict>
      </w:r>
    </w:p>
    <w:p w14:paraId="631FD621" w14:textId="77777777" w:rsidR="00D17AEB" w:rsidRDefault="00D17AEB" w:rsidP="00AF6851">
      <w:pPr>
        <w:rPr>
          <w:rFonts w:ascii="Calibri" w:hAnsi="Calibri"/>
          <w:b/>
        </w:rPr>
      </w:pPr>
    </w:p>
    <w:tbl>
      <w:tblPr>
        <w:tblpPr w:leftFromText="180" w:rightFromText="180" w:vertAnchor="text" w:horzAnchor="page" w:tblpX="4069" w:tblpY="106"/>
        <w:tblW w:w="40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790"/>
        <w:gridCol w:w="720"/>
      </w:tblGrid>
      <w:tr w:rsidR="00154E81" w:rsidRPr="009C1DA2" w14:paraId="4F5B95B8" w14:textId="77777777" w:rsidTr="00154E81">
        <w:trPr>
          <w:trHeight w:val="29"/>
        </w:trPr>
        <w:tc>
          <w:tcPr>
            <w:tcW w:w="558" w:type="dxa"/>
            <w:shd w:val="solid" w:color="000000" w:fill="FFFFFF"/>
            <w:vAlign w:val="center"/>
          </w:tcPr>
          <w:p w14:paraId="57669EE2" w14:textId="77777777" w:rsidR="00154E81" w:rsidRPr="009C1DA2" w:rsidRDefault="00154E81" w:rsidP="00154E81">
            <w:pPr>
              <w:ind w:right="102"/>
              <w:rPr>
                <w:rFonts w:asciiTheme="majorHAnsi" w:hAnsiTheme="majorHAnsi" w:cs="Arial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2790" w:type="dxa"/>
            <w:shd w:val="solid" w:color="000000" w:fill="FFFFFF"/>
            <w:vAlign w:val="center"/>
          </w:tcPr>
          <w:p w14:paraId="16EA175A" w14:textId="77777777" w:rsidR="00154E81" w:rsidRPr="009C1DA2" w:rsidRDefault="00154E81" w:rsidP="00154E8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C1DA2"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20" w:type="dxa"/>
            <w:shd w:val="solid" w:color="000000" w:fill="FFFFFF"/>
            <w:vAlign w:val="center"/>
          </w:tcPr>
          <w:p w14:paraId="2D8E839B" w14:textId="77777777" w:rsidR="00154E81" w:rsidRPr="009C1DA2" w:rsidRDefault="00154E81" w:rsidP="00154E81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C1DA2">
              <w:rPr>
                <w:rFonts w:asciiTheme="majorHAnsi" w:hAnsiTheme="majorHAnsi" w:cs="Arial"/>
                <w:b/>
                <w:sz w:val="20"/>
                <w:szCs w:val="20"/>
              </w:rPr>
              <w:t>Units</w:t>
            </w:r>
          </w:p>
        </w:tc>
      </w:tr>
      <w:tr w:rsidR="00154E81" w:rsidRPr="005617D1" w14:paraId="6C16B730" w14:textId="77777777" w:rsidTr="00154E81">
        <w:trPr>
          <w:trHeight w:val="402"/>
        </w:trPr>
        <w:tc>
          <w:tcPr>
            <w:tcW w:w="558" w:type="dxa"/>
            <w:shd w:val="clear" w:color="auto" w:fill="auto"/>
            <w:vAlign w:val="center"/>
          </w:tcPr>
          <w:p w14:paraId="078B8778" w14:textId="77777777" w:rsidR="00154E81" w:rsidRPr="005617D1" w:rsidRDefault="00154E81" w:rsidP="00154E81">
            <w:pPr>
              <w:rPr>
                <w:rFonts w:asciiTheme="majorHAnsi" w:hAnsiTheme="majorHAnsi" w:cs="Arial"/>
                <w:i/>
                <w:szCs w:val="20"/>
                <w:vertAlign w:val="subscript"/>
              </w:rPr>
            </w:pPr>
            <w:r>
              <w:rPr>
                <w:rFonts w:asciiTheme="majorHAnsi" w:hAnsiTheme="majorHAnsi" w:cs="Arial"/>
                <w:i/>
                <w:szCs w:val="20"/>
              </w:rPr>
              <w:t>Q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ED8AEFC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Heat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BDA95A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J</w:t>
            </w:r>
          </w:p>
        </w:tc>
      </w:tr>
      <w:tr w:rsidR="00154E81" w:rsidRPr="005617D1" w14:paraId="1186BD26" w14:textId="77777777" w:rsidTr="00154E81">
        <w:trPr>
          <w:trHeight w:val="29"/>
        </w:trPr>
        <w:tc>
          <w:tcPr>
            <w:tcW w:w="558" w:type="dxa"/>
            <w:shd w:val="clear" w:color="auto" w:fill="auto"/>
            <w:vAlign w:val="center"/>
          </w:tcPr>
          <w:p w14:paraId="3E7E8FF1" w14:textId="77777777" w:rsidR="00154E81" w:rsidRPr="005617D1" w:rsidRDefault="00154E81" w:rsidP="00154E81">
            <w:pPr>
              <w:rPr>
                <w:rFonts w:asciiTheme="majorHAnsi" w:hAnsiTheme="majorHAnsi" w:cs="Arial"/>
                <w:i/>
                <w:szCs w:val="20"/>
              </w:rPr>
            </w:pPr>
            <w:r>
              <w:rPr>
                <w:rFonts w:asciiTheme="majorHAnsi" w:hAnsiTheme="majorHAnsi" w:cs="Arial"/>
                <w:i/>
                <w:szCs w:val="20"/>
              </w:rPr>
              <w:t>m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64F2C9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Mass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C2C183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g</w:t>
            </w:r>
          </w:p>
        </w:tc>
      </w:tr>
      <w:tr w:rsidR="00154E81" w:rsidRPr="005617D1" w14:paraId="5E738D83" w14:textId="77777777" w:rsidTr="00154E81">
        <w:trPr>
          <w:trHeight w:val="29"/>
        </w:trPr>
        <w:tc>
          <w:tcPr>
            <w:tcW w:w="558" w:type="dxa"/>
            <w:shd w:val="clear" w:color="auto" w:fill="auto"/>
            <w:vAlign w:val="center"/>
          </w:tcPr>
          <w:p w14:paraId="79130656" w14:textId="77777777" w:rsidR="00154E81" w:rsidRPr="005617D1" w:rsidRDefault="00154E81" w:rsidP="00154E81">
            <w:pPr>
              <w:rPr>
                <w:rFonts w:asciiTheme="majorHAnsi" w:hAnsiTheme="majorHAnsi" w:cs="Arial"/>
                <w:i/>
                <w:szCs w:val="20"/>
              </w:rPr>
            </w:pPr>
            <w:r>
              <w:rPr>
                <w:rFonts w:asciiTheme="majorHAnsi" w:hAnsiTheme="majorHAnsi" w:cs="Arial"/>
                <w:i/>
                <w:szCs w:val="20"/>
              </w:rPr>
              <w:t>c</w:t>
            </w:r>
            <w:r>
              <w:rPr>
                <w:rFonts w:asciiTheme="majorHAnsi" w:hAnsiTheme="majorHAnsi" w:cs="Arial"/>
                <w:i/>
                <w:szCs w:val="20"/>
                <w:vertAlign w:val="subscript"/>
              </w:rPr>
              <w:t>p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E6FF89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Specific heat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E612FE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J/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g</w:t>
            </w:r>
            <w:r w:rsidR="006C35B6">
              <w:rPr>
                <w:rFonts w:asciiTheme="majorHAnsi" w:hAnsiTheme="majorHAnsi" w:cs="Arial"/>
                <w:szCs w:val="20"/>
              </w:rPr>
              <w:t>˚C</w:t>
            </w:r>
            <w:proofErr w:type="spellEnd"/>
          </w:p>
        </w:tc>
      </w:tr>
      <w:tr w:rsidR="00154E81" w:rsidRPr="005617D1" w14:paraId="416AF78A" w14:textId="77777777" w:rsidTr="00154E81">
        <w:trPr>
          <w:trHeight w:val="29"/>
        </w:trPr>
        <w:tc>
          <w:tcPr>
            <w:tcW w:w="558" w:type="dxa"/>
            <w:shd w:val="clear" w:color="auto" w:fill="auto"/>
            <w:vAlign w:val="center"/>
          </w:tcPr>
          <w:p w14:paraId="1208C25E" w14:textId="77777777" w:rsidR="00154E81" w:rsidRPr="00170482" w:rsidRDefault="00154E81" w:rsidP="00154E81">
            <w:pPr>
              <w:rPr>
                <w:i/>
              </w:rPr>
            </w:pPr>
            <w:r w:rsidRPr="00170482">
              <w:rPr>
                <w:rFonts w:ascii="Symbol" w:hAnsi="Symbol"/>
                <w:i/>
              </w:rPr>
              <w:t></w:t>
            </w:r>
            <w:r w:rsidRPr="00745585">
              <w:rPr>
                <w:rFonts w:asciiTheme="majorHAnsi" w:hAnsiTheme="majorHAnsi"/>
                <w:i/>
              </w:rPr>
              <w:t>T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5155993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Change in temperature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1A5CE7" w14:textId="77777777" w:rsidR="00154E81" w:rsidRPr="005617D1" w:rsidRDefault="00154E81" w:rsidP="00154E81">
            <w:pPr>
              <w:rPr>
                <w:rFonts w:asciiTheme="majorHAnsi" w:hAnsiTheme="majorHAnsi" w:cs="Arial"/>
                <w:szCs w:val="20"/>
              </w:rPr>
            </w:pPr>
            <w:r>
              <w:rPr>
                <w:rFonts w:asciiTheme="majorHAnsi" w:hAnsiTheme="majorHAnsi" w:cs="Arial"/>
                <w:szCs w:val="20"/>
              </w:rPr>
              <w:t>K</w:t>
            </w:r>
          </w:p>
        </w:tc>
      </w:tr>
    </w:tbl>
    <w:p w14:paraId="3FA73902" w14:textId="77777777" w:rsidR="003228D5" w:rsidRDefault="003228D5" w:rsidP="00AF6851">
      <w:pPr>
        <w:rPr>
          <w:rFonts w:ascii="Calibri" w:hAnsi="Calibri"/>
          <w:b/>
        </w:rPr>
      </w:pPr>
    </w:p>
    <w:p w14:paraId="0D42CD55" w14:textId="77777777" w:rsidR="003228D5" w:rsidRDefault="003228D5" w:rsidP="00AF6851">
      <w:pPr>
        <w:rPr>
          <w:rFonts w:ascii="Calibri" w:hAnsi="Calibri"/>
          <w:b/>
        </w:rPr>
      </w:pPr>
    </w:p>
    <w:p w14:paraId="56CBF3EB" w14:textId="77777777" w:rsidR="003228D5" w:rsidRDefault="003228D5" w:rsidP="00AF6851">
      <w:pPr>
        <w:rPr>
          <w:rFonts w:ascii="Calibri" w:hAnsi="Calibri"/>
          <w:b/>
        </w:rPr>
      </w:pPr>
    </w:p>
    <w:p w14:paraId="6959677E" w14:textId="77777777" w:rsidR="003228D5" w:rsidRDefault="003228D5" w:rsidP="00AF6851">
      <w:pPr>
        <w:rPr>
          <w:rFonts w:ascii="Calibri" w:hAnsi="Calibri"/>
          <w:b/>
        </w:rPr>
      </w:pPr>
    </w:p>
    <w:p w14:paraId="25E446E9" w14:textId="77777777" w:rsidR="00154E81" w:rsidRDefault="00154E81" w:rsidP="00AF6851">
      <w:pPr>
        <w:rPr>
          <w:rFonts w:ascii="Calibri" w:hAnsi="Calibri"/>
          <w:b/>
        </w:rPr>
      </w:pPr>
    </w:p>
    <w:p w14:paraId="41810EF8" w14:textId="77777777" w:rsidR="00154E81" w:rsidRDefault="00154E81" w:rsidP="00AF6851">
      <w:pPr>
        <w:rPr>
          <w:rFonts w:ascii="Calibri" w:hAnsi="Calibri"/>
          <w:b/>
        </w:rPr>
      </w:pPr>
    </w:p>
    <w:p w14:paraId="0F280E06" w14:textId="77777777" w:rsidR="00154E81" w:rsidRDefault="00154E81" w:rsidP="00AF6851">
      <w:pPr>
        <w:rPr>
          <w:rFonts w:ascii="Calibri" w:hAnsi="Calibri"/>
          <w:b/>
        </w:rPr>
      </w:pPr>
    </w:p>
    <w:p w14:paraId="0EAEAC10" w14:textId="77777777" w:rsidR="00154E81" w:rsidRDefault="00154E81" w:rsidP="00AF6851">
      <w:pPr>
        <w:rPr>
          <w:rFonts w:ascii="Calibri" w:hAnsi="Calibri"/>
          <w:b/>
        </w:rPr>
      </w:pPr>
    </w:p>
    <w:p w14:paraId="5E0B97E9" w14:textId="77777777" w:rsidR="00AF6851" w:rsidRDefault="00973F17" w:rsidP="00AF6851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  <w:r w:rsidR="00AF6851">
        <w:rPr>
          <w:rFonts w:ascii="Calibri" w:hAnsi="Calibri"/>
          <w:b/>
        </w:rPr>
        <w:lastRenderedPageBreak/>
        <w:t xml:space="preserve">Part I: </w:t>
      </w:r>
      <w:r w:rsidR="00FE274E">
        <w:rPr>
          <w:rFonts w:ascii="Calibri" w:hAnsi="Calibri"/>
          <w:b/>
        </w:rPr>
        <w:t>Ricotta</w:t>
      </w:r>
      <w:r>
        <w:rPr>
          <w:rFonts w:ascii="Calibri" w:hAnsi="Calibri"/>
          <w:b/>
        </w:rPr>
        <w:t xml:space="preserve"> and</w:t>
      </w:r>
      <w:r w:rsidR="00300EF7">
        <w:rPr>
          <w:rFonts w:ascii="Calibri" w:hAnsi="Calibri"/>
          <w:b/>
        </w:rPr>
        <w:t xml:space="preserve">/or </w:t>
      </w:r>
      <w:proofErr w:type="spellStart"/>
      <w:r w:rsidR="00300EF7">
        <w:rPr>
          <w:rFonts w:ascii="Calibri" w:hAnsi="Calibri"/>
          <w:b/>
        </w:rPr>
        <w:t>m</w:t>
      </w:r>
      <w:r>
        <w:rPr>
          <w:rFonts w:ascii="Calibri" w:hAnsi="Calibri"/>
          <w:b/>
        </w:rPr>
        <w:t>ató</w:t>
      </w:r>
      <w:proofErr w:type="spellEnd"/>
      <w:r w:rsidR="00FE274E">
        <w:rPr>
          <w:rFonts w:ascii="Calibri" w:hAnsi="Calibri"/>
          <w:b/>
        </w:rPr>
        <w:t xml:space="preserve"> cheese</w:t>
      </w:r>
      <w:r w:rsidR="00AF6851">
        <w:rPr>
          <w:rFonts w:ascii="Calibri" w:hAnsi="Calibri"/>
          <w:b/>
        </w:rPr>
        <w:t xml:space="preserve"> </w:t>
      </w:r>
    </w:p>
    <w:p w14:paraId="7DCFA506" w14:textId="77777777" w:rsidR="00AF6851" w:rsidRPr="00300EF7" w:rsidRDefault="00300EF7" w:rsidP="00AF6851">
      <w:pPr>
        <w:rPr>
          <w:rFonts w:ascii="Calibri" w:hAnsi="Calibri"/>
        </w:rPr>
      </w:pPr>
      <w:r w:rsidRPr="00300EF7">
        <w:rPr>
          <w:rFonts w:ascii="Calibri" w:hAnsi="Calibri"/>
        </w:rPr>
        <w:t xml:space="preserve">When prepared with salt, this </w:t>
      </w:r>
      <w:r>
        <w:rPr>
          <w:rFonts w:ascii="Calibri" w:hAnsi="Calibri"/>
        </w:rPr>
        <w:t xml:space="preserve">recipe makes a delicious homemade ricotta cheese. When prepared without salt, it is instead a traditional Catalan cheese called </w:t>
      </w:r>
      <w:proofErr w:type="spellStart"/>
      <w:proofErr w:type="gramStart"/>
      <w:r>
        <w:rPr>
          <w:rFonts w:ascii="Calibri" w:hAnsi="Calibri"/>
        </w:rPr>
        <w:t>mató</w:t>
      </w:r>
      <w:proofErr w:type="spellEnd"/>
      <w:r>
        <w:rPr>
          <w:rFonts w:ascii="Calibri" w:hAnsi="Calibri"/>
        </w:rPr>
        <w:t>, that</w:t>
      </w:r>
      <w:proofErr w:type="gramEnd"/>
      <w:r>
        <w:rPr>
          <w:rFonts w:ascii="Calibri" w:hAnsi="Calibri"/>
        </w:rPr>
        <w:t xml:space="preserve"> is usually eaten with honey. You can choose which of these cheeses you want to make by </w:t>
      </w:r>
      <w:r w:rsidR="00423920">
        <w:rPr>
          <w:rFonts w:ascii="Calibri" w:hAnsi="Calibri"/>
        </w:rPr>
        <w:t xml:space="preserve">adapting the recipe below. </w:t>
      </w:r>
    </w:p>
    <w:p w14:paraId="21FAE027" w14:textId="77777777" w:rsidR="00300EF7" w:rsidRDefault="00300EF7" w:rsidP="00AF6851">
      <w:pPr>
        <w:rPr>
          <w:rFonts w:ascii="Calibri" w:hAnsi="Calibri"/>
          <w:b/>
        </w:rPr>
      </w:pPr>
    </w:p>
    <w:p w14:paraId="3075ED25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  <w:u w:val="single"/>
        </w:rPr>
        <w:t>Materials</w:t>
      </w:r>
      <w:r>
        <w:rPr>
          <w:rFonts w:ascii="Calibri" w:hAnsi="Calibri"/>
        </w:rPr>
        <w:t>:</w:t>
      </w:r>
    </w:p>
    <w:p w14:paraId="37176807" w14:textId="77777777" w:rsidR="00D17AEB" w:rsidRDefault="00D17AEB" w:rsidP="00AF6851">
      <w:pPr>
        <w:pStyle w:val="ListParagraph"/>
        <w:numPr>
          <w:ilvl w:val="0"/>
          <w:numId w:val="1"/>
        </w:numPr>
        <w:rPr>
          <w:rFonts w:ascii="Calibri" w:hAnsi="Calibri"/>
        </w:rPr>
        <w:sectPr w:rsidR="00D17AEB" w:rsidSect="005B4D75">
          <w:headerReference w:type="default" r:id="rId13"/>
          <w:pgSz w:w="12240" w:h="15840"/>
          <w:pgMar w:top="1440" w:right="1800" w:bottom="1440" w:left="1800" w:header="720" w:footer="720" w:gutter="0"/>
          <w:cols w:space="720"/>
        </w:sectPr>
      </w:pPr>
    </w:p>
    <w:p w14:paraId="17FEA83E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1 induction burner</w:t>
      </w:r>
    </w:p>
    <w:p w14:paraId="1F8901E1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1 pot</w:t>
      </w:r>
    </w:p>
    <w:p w14:paraId="6619E6C8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1 strainer</w:t>
      </w:r>
    </w:p>
    <w:p w14:paraId="0AB782E4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1 whisk</w:t>
      </w:r>
    </w:p>
    <w:p w14:paraId="3D251E73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1 t</w:t>
      </w:r>
      <w:r w:rsidRPr="00893CA2">
        <w:rPr>
          <w:rFonts w:ascii="Calibri" w:hAnsi="Calibri"/>
        </w:rPr>
        <w:t>hermometer</w:t>
      </w:r>
    </w:p>
    <w:p w14:paraId="540DEF67" w14:textId="77777777" w:rsidR="00D17AEB" w:rsidRDefault="001334F9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measuring spoons</w:t>
      </w:r>
    </w:p>
    <w:p w14:paraId="35A62327" w14:textId="77777777" w:rsidR="00AF6851" w:rsidRDefault="00AF6851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cheese</w:t>
      </w:r>
      <w:r w:rsidR="001334F9">
        <w:rPr>
          <w:rFonts w:ascii="Calibri" w:hAnsi="Calibri"/>
        </w:rPr>
        <w:t xml:space="preserve"> </w:t>
      </w:r>
      <w:r>
        <w:rPr>
          <w:rFonts w:ascii="Calibri" w:hAnsi="Calibri"/>
        </w:rPr>
        <w:t>cloth</w:t>
      </w:r>
    </w:p>
    <w:p w14:paraId="419F55C0" w14:textId="457C780C" w:rsidR="001334F9" w:rsidRDefault="001334F9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1</w:t>
      </w:r>
      <w:r w:rsidR="00EB7B31">
        <w:rPr>
          <w:rFonts w:ascii="Calibri" w:hAnsi="Calibri"/>
        </w:rPr>
        <w:t xml:space="preserve"> large bowl</w:t>
      </w:r>
      <w:r>
        <w:rPr>
          <w:rFonts w:ascii="Calibri" w:hAnsi="Calibri"/>
        </w:rPr>
        <w:t xml:space="preserve"> (for water bath)</w:t>
      </w:r>
    </w:p>
    <w:p w14:paraId="18A984A3" w14:textId="53162DF0" w:rsidR="00AF6851" w:rsidRPr="001334F9" w:rsidRDefault="001334F9" w:rsidP="00AF6851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1334F9">
        <w:rPr>
          <w:rFonts w:ascii="Calibri" w:hAnsi="Calibri"/>
        </w:rPr>
        <w:t>1 medium bowl</w:t>
      </w:r>
      <w:r>
        <w:rPr>
          <w:rFonts w:ascii="Calibri" w:hAnsi="Calibri"/>
        </w:rPr>
        <w:t xml:space="preserve"> </w:t>
      </w:r>
      <w:r w:rsidR="00EB7B31">
        <w:rPr>
          <w:rFonts w:ascii="Calibri" w:hAnsi="Calibri"/>
        </w:rPr>
        <w:t>(</w:t>
      </w:r>
      <w:r w:rsidR="00AF6851" w:rsidRPr="001334F9">
        <w:rPr>
          <w:rFonts w:ascii="Calibri" w:hAnsi="Calibri"/>
        </w:rPr>
        <w:t>for straining)</w:t>
      </w:r>
    </w:p>
    <w:p w14:paraId="3A522B8B" w14:textId="77777777" w:rsidR="00D17AEB" w:rsidRDefault="00D17AEB" w:rsidP="00AF6851">
      <w:pPr>
        <w:pStyle w:val="ListParagraph"/>
        <w:rPr>
          <w:rFonts w:ascii="Calibri" w:hAnsi="Calibri"/>
        </w:rPr>
        <w:sectPr w:rsidR="00D17AEB" w:rsidSect="00D17AEB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14:paraId="7D5D5486" w14:textId="77777777" w:rsidR="00D17AEB" w:rsidRPr="00893CA2" w:rsidRDefault="00D17AEB" w:rsidP="00AF6851">
      <w:pPr>
        <w:pStyle w:val="ListParagraph"/>
        <w:rPr>
          <w:rFonts w:ascii="Calibri" w:hAnsi="Calibri"/>
        </w:rPr>
      </w:pPr>
    </w:p>
    <w:p w14:paraId="0080A181" w14:textId="77777777" w:rsidR="00AF6851" w:rsidRPr="00D17AEB" w:rsidRDefault="00A1503D" w:rsidP="00D17AEB">
      <w:pPr>
        <w:tabs>
          <w:tab w:val="left" w:pos="3023"/>
        </w:tabs>
        <w:rPr>
          <w:rFonts w:ascii="Calibri" w:hAnsi="Calibri"/>
        </w:rPr>
      </w:pPr>
      <w:r>
        <w:rPr>
          <w:rFonts w:ascii="Calibri" w:hAnsi="Calibri"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6A95BB8" wp14:editId="6A308220">
            <wp:simplePos x="0" y="0"/>
            <wp:positionH relativeFrom="margin">
              <wp:posOffset>3188335</wp:posOffset>
            </wp:positionH>
            <wp:positionV relativeFrom="margin">
              <wp:posOffset>2517775</wp:posOffset>
            </wp:positionV>
            <wp:extent cx="1788795" cy="1186180"/>
            <wp:effectExtent l="19050" t="0" r="1905" b="0"/>
            <wp:wrapSquare wrapText="bothSides"/>
            <wp:docPr id="4" name="Picture 2" descr="IMG_7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6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851" w:rsidRPr="000F6375">
        <w:rPr>
          <w:rFonts w:ascii="Calibri" w:hAnsi="Calibri"/>
          <w:u w:val="single"/>
        </w:rPr>
        <w:t>Ingredients:</w:t>
      </w:r>
    </w:p>
    <w:p w14:paraId="61C0790D" w14:textId="77777777" w:rsidR="00AF6851" w:rsidRPr="008E6DBD" w:rsidRDefault="00AF6851" w:rsidP="00AF6851">
      <w:pPr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 liter</w:t>
      </w:r>
      <w:r w:rsidRPr="008E6DBD">
        <w:rPr>
          <w:rFonts w:asciiTheme="majorHAnsi" w:hAnsiTheme="majorHAnsi" w:cs="Arial"/>
        </w:rPr>
        <w:t xml:space="preserve"> whole milk</w:t>
      </w:r>
    </w:p>
    <w:p w14:paraId="2FF0C17D" w14:textId="77777777" w:rsidR="00AF6851" w:rsidRDefault="001334F9" w:rsidP="00AF6851">
      <w:pPr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 Tbsp</w:t>
      </w:r>
      <w:r w:rsidR="00AF6851" w:rsidRPr="008E6DBD">
        <w:rPr>
          <w:rFonts w:asciiTheme="majorHAnsi" w:hAnsiTheme="majorHAnsi" w:cs="Arial"/>
        </w:rPr>
        <w:t xml:space="preserve"> white vinegar </w:t>
      </w:r>
      <w:r>
        <w:rPr>
          <w:rFonts w:asciiTheme="majorHAnsi" w:hAnsiTheme="majorHAnsi" w:cs="Arial"/>
        </w:rPr>
        <w:t>(15 ml)</w:t>
      </w:r>
    </w:p>
    <w:p w14:paraId="423BAE94" w14:textId="77777777" w:rsidR="00ED7D6C" w:rsidRDefault="00ED7D6C" w:rsidP="00AF6851">
      <w:pPr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½ tsp salt</w:t>
      </w:r>
      <w:r w:rsidR="00D17AEB">
        <w:rPr>
          <w:rFonts w:asciiTheme="majorHAnsi" w:hAnsiTheme="majorHAnsi" w:cs="Arial"/>
        </w:rPr>
        <w:t xml:space="preserve"> (</w:t>
      </w:r>
      <w:r w:rsidR="001334F9">
        <w:rPr>
          <w:rFonts w:asciiTheme="majorHAnsi" w:hAnsiTheme="majorHAnsi" w:cs="Arial"/>
        </w:rPr>
        <w:t>2.5 ml</w:t>
      </w:r>
      <w:r w:rsidR="00D17AEB">
        <w:rPr>
          <w:rFonts w:asciiTheme="majorHAnsi" w:hAnsiTheme="majorHAnsi" w:cs="Arial"/>
        </w:rPr>
        <w:t>)</w:t>
      </w:r>
      <w:r w:rsidR="00B902D8" w:rsidRPr="00B902D8">
        <w:rPr>
          <w:rFonts w:ascii="Arial" w:hAnsi="Arial" w:cs="Arial"/>
        </w:rPr>
        <w:t xml:space="preserve"> </w:t>
      </w:r>
    </w:p>
    <w:p w14:paraId="06A53943" w14:textId="77777777" w:rsidR="00383933" w:rsidRPr="00383933" w:rsidRDefault="00AF6851" w:rsidP="00383933">
      <w:pPr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="Arial"/>
        </w:rPr>
      </w:pPr>
      <w:r w:rsidRPr="00893CA2">
        <w:rPr>
          <w:rFonts w:asciiTheme="majorHAnsi" w:hAnsiTheme="majorHAnsi" w:cs="Arial"/>
        </w:rPr>
        <w:t>Honey</w:t>
      </w:r>
      <w:r>
        <w:rPr>
          <w:rFonts w:asciiTheme="majorHAnsi" w:hAnsiTheme="majorHAnsi" w:cs="Arial"/>
        </w:rPr>
        <w:t xml:space="preserve"> </w:t>
      </w:r>
    </w:p>
    <w:p w14:paraId="0B927C7C" w14:textId="77777777" w:rsidR="00AF6851" w:rsidRPr="00951740" w:rsidRDefault="00AF6851" w:rsidP="00AF6851">
      <w:pPr>
        <w:numPr>
          <w:ilvl w:val="0"/>
          <w:numId w:val="2"/>
        </w:numPr>
        <w:spacing w:after="20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Crackers</w:t>
      </w:r>
    </w:p>
    <w:p w14:paraId="0DBE5CEB" w14:textId="77777777" w:rsidR="00AF6851" w:rsidRPr="008E6DBD" w:rsidRDefault="00AF6851" w:rsidP="00AF6851">
      <w:pPr>
        <w:spacing w:after="200"/>
        <w:ind w:left="720"/>
        <w:contextualSpacing/>
        <w:jc w:val="both"/>
        <w:rPr>
          <w:rFonts w:ascii="Arial" w:hAnsi="Arial" w:cs="Arial"/>
        </w:rPr>
      </w:pPr>
    </w:p>
    <w:p w14:paraId="5AFF5BDE" w14:textId="77777777" w:rsidR="00AF6851" w:rsidRPr="0057492B" w:rsidRDefault="00AF6851" w:rsidP="00AF6851">
      <w:pPr>
        <w:rPr>
          <w:rFonts w:ascii="Calibri" w:hAnsi="Calibri"/>
        </w:rPr>
      </w:pPr>
      <w:r>
        <w:rPr>
          <w:rFonts w:ascii="Calibri" w:hAnsi="Calibri"/>
          <w:u w:val="single"/>
        </w:rPr>
        <w:t>Procedure</w:t>
      </w:r>
      <w:r>
        <w:rPr>
          <w:rFonts w:ascii="Calibri" w:hAnsi="Calibri"/>
        </w:rPr>
        <w:t>:</w:t>
      </w:r>
    </w:p>
    <w:p w14:paraId="11742BD8" w14:textId="77777777" w:rsidR="00FC4752" w:rsidRDefault="00A33B26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 w:rsidRPr="00A33B26">
        <w:rPr>
          <w:rFonts w:asciiTheme="majorHAnsi" w:hAnsiTheme="majorHAnsi"/>
        </w:rPr>
        <w:t>Pr</w:t>
      </w:r>
      <w:r w:rsidR="00D17AEB">
        <w:rPr>
          <w:rFonts w:asciiTheme="majorHAnsi" w:hAnsiTheme="majorHAnsi"/>
        </w:rPr>
        <w:t xml:space="preserve">epare a big bowl with </w:t>
      </w:r>
      <w:proofErr w:type="spellStart"/>
      <w:r w:rsidRPr="00A33B26">
        <w:rPr>
          <w:rFonts w:asciiTheme="majorHAnsi" w:hAnsiTheme="majorHAnsi"/>
        </w:rPr>
        <w:t>ice</w:t>
      </w:r>
      <w:r w:rsidR="00D17AEB">
        <w:rPr>
          <w:rFonts w:asciiTheme="majorHAnsi" w:hAnsiTheme="majorHAnsi"/>
        </w:rPr>
        <w:t>+water</w:t>
      </w:r>
      <w:proofErr w:type="spellEnd"/>
      <w:r w:rsidRPr="00A33B26">
        <w:rPr>
          <w:rFonts w:asciiTheme="majorHAnsi" w:hAnsiTheme="majorHAnsi"/>
        </w:rPr>
        <w:t xml:space="preserve"> to put the pot in later. </w:t>
      </w:r>
    </w:p>
    <w:p w14:paraId="30C2A8EE" w14:textId="009225EE" w:rsidR="00D17AEB" w:rsidRDefault="008768D4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Arrange the cheese cloth </w:t>
      </w:r>
      <w:proofErr w:type="gramStart"/>
      <w:r>
        <w:rPr>
          <w:rFonts w:asciiTheme="majorHAnsi" w:hAnsiTheme="majorHAnsi"/>
        </w:rPr>
        <w:t xml:space="preserve">into  </w:t>
      </w:r>
      <w:r w:rsidR="00D17AEB" w:rsidRPr="00D17AEB">
        <w:rPr>
          <w:rFonts w:asciiTheme="majorHAnsi" w:hAnsiTheme="majorHAnsi"/>
          <w:b/>
        </w:rPr>
        <w:t>t</w:t>
      </w:r>
      <w:r>
        <w:rPr>
          <w:rFonts w:asciiTheme="majorHAnsi" w:hAnsiTheme="majorHAnsi"/>
          <w:b/>
        </w:rPr>
        <w:t>wo</w:t>
      </w:r>
      <w:proofErr w:type="gramEnd"/>
      <w:r w:rsidR="00D17AEB" w:rsidRPr="00D17AEB">
        <w:rPr>
          <w:rFonts w:asciiTheme="majorHAnsi" w:hAnsiTheme="majorHAnsi"/>
          <w:b/>
        </w:rPr>
        <w:t xml:space="preserve"> </w:t>
      </w:r>
      <w:r w:rsidR="00D17AEB">
        <w:rPr>
          <w:rFonts w:asciiTheme="majorHAnsi" w:hAnsiTheme="majorHAnsi"/>
          <w:b/>
        </w:rPr>
        <w:t xml:space="preserve">single </w:t>
      </w:r>
      <w:r w:rsidR="00D17AEB" w:rsidRPr="00D17AEB">
        <w:rPr>
          <w:rFonts w:asciiTheme="majorHAnsi" w:hAnsiTheme="majorHAnsi"/>
          <w:b/>
        </w:rPr>
        <w:t>layers</w:t>
      </w:r>
      <w:r w:rsidR="00D17AEB">
        <w:rPr>
          <w:rFonts w:asciiTheme="majorHAnsi" w:hAnsiTheme="majorHAnsi"/>
        </w:rPr>
        <w:t xml:space="preserve">, </w:t>
      </w:r>
      <w:r w:rsidR="00AE7A4E">
        <w:rPr>
          <w:rFonts w:asciiTheme="majorHAnsi" w:hAnsiTheme="majorHAnsi"/>
        </w:rPr>
        <w:t xml:space="preserve">place it over a strainer, and put the strainer over a bowl </w:t>
      </w:r>
      <w:r w:rsidR="00D17AEB">
        <w:rPr>
          <w:rFonts w:asciiTheme="majorHAnsi" w:hAnsiTheme="majorHAnsi"/>
        </w:rPr>
        <w:t>as shown in the picture</w:t>
      </w:r>
      <w:r w:rsidR="00B902D8">
        <w:rPr>
          <w:rFonts w:asciiTheme="majorHAnsi" w:hAnsiTheme="majorHAnsi"/>
        </w:rPr>
        <w:t xml:space="preserve"> above</w:t>
      </w:r>
      <w:r w:rsidR="00D17AEB">
        <w:rPr>
          <w:rFonts w:asciiTheme="majorHAnsi" w:hAnsiTheme="majorHAnsi"/>
        </w:rPr>
        <w:t xml:space="preserve">. </w:t>
      </w:r>
    </w:p>
    <w:p w14:paraId="36D7736D" w14:textId="77777777" w:rsidR="00FC4752" w:rsidRPr="00FC4752" w:rsidRDefault="00AF6851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 w:rsidRPr="00FC4752">
        <w:rPr>
          <w:rFonts w:asciiTheme="majorHAnsi" w:hAnsiTheme="majorHAnsi" w:cs="Arial"/>
        </w:rPr>
        <w:t>Heat the milk while stirring</w:t>
      </w:r>
      <w:r w:rsidR="00ED7D6C" w:rsidRPr="00FC4752">
        <w:rPr>
          <w:rFonts w:asciiTheme="majorHAnsi" w:hAnsiTheme="majorHAnsi" w:cs="Arial"/>
        </w:rPr>
        <w:t xml:space="preserve"> (with salt if you chose to make ricotta, without salt if you chose to make </w:t>
      </w:r>
      <w:proofErr w:type="spellStart"/>
      <w:r w:rsidR="00ED7D6C" w:rsidRPr="00FC4752">
        <w:rPr>
          <w:rFonts w:asciiTheme="majorHAnsi" w:hAnsiTheme="majorHAnsi" w:cs="Arial"/>
        </w:rPr>
        <w:t>mató</w:t>
      </w:r>
      <w:proofErr w:type="spellEnd"/>
      <w:r w:rsidR="00ED7D6C" w:rsidRPr="00FC4752">
        <w:rPr>
          <w:rFonts w:asciiTheme="majorHAnsi" w:hAnsiTheme="majorHAnsi" w:cs="Arial"/>
        </w:rPr>
        <w:t>)</w:t>
      </w:r>
      <w:r w:rsidRPr="00FC4752">
        <w:rPr>
          <w:rFonts w:asciiTheme="majorHAnsi" w:hAnsiTheme="majorHAnsi" w:cs="Arial"/>
        </w:rPr>
        <w:t xml:space="preserve">. When the milk reaches </w:t>
      </w:r>
      <w:r w:rsidR="001344F9" w:rsidRPr="00FC4752">
        <w:rPr>
          <w:rFonts w:asciiTheme="majorHAnsi" w:hAnsiTheme="majorHAnsi" w:cs="Arial"/>
        </w:rPr>
        <w:t>92˚</w:t>
      </w:r>
      <w:r w:rsidRPr="00FC4752">
        <w:rPr>
          <w:rFonts w:asciiTheme="majorHAnsi" w:hAnsiTheme="majorHAnsi" w:cs="Arial"/>
        </w:rPr>
        <w:t xml:space="preserve">C, remove the pot from the induction burner, add vinegar, and </w:t>
      </w:r>
      <w:r w:rsidR="001334F9">
        <w:rPr>
          <w:rFonts w:asciiTheme="majorHAnsi" w:hAnsiTheme="majorHAnsi" w:cs="Arial"/>
        </w:rPr>
        <w:t>whisk rigorously</w:t>
      </w:r>
      <w:r w:rsidRPr="00FC4752">
        <w:rPr>
          <w:rFonts w:asciiTheme="majorHAnsi" w:hAnsiTheme="majorHAnsi" w:cs="Arial"/>
        </w:rPr>
        <w:t>.</w:t>
      </w:r>
    </w:p>
    <w:p w14:paraId="0273E296" w14:textId="6B9447A4" w:rsidR="00FC4752" w:rsidRPr="00FC4752" w:rsidRDefault="00EB7B31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>Place the pot in</w:t>
      </w:r>
      <w:r w:rsidR="00AF6851" w:rsidRPr="00FC4752">
        <w:rPr>
          <w:rFonts w:asciiTheme="majorHAnsi" w:hAnsiTheme="majorHAnsi" w:cs="Arial"/>
        </w:rPr>
        <w:t xml:space="preserve"> the bowl </w:t>
      </w:r>
      <w:r w:rsidR="00D17AEB">
        <w:rPr>
          <w:rFonts w:asciiTheme="majorHAnsi" w:hAnsiTheme="majorHAnsi" w:cs="Arial"/>
        </w:rPr>
        <w:t xml:space="preserve">of </w:t>
      </w:r>
      <w:proofErr w:type="spellStart"/>
      <w:r w:rsidR="00D17AEB">
        <w:rPr>
          <w:rFonts w:asciiTheme="majorHAnsi" w:hAnsiTheme="majorHAnsi" w:cs="Arial"/>
        </w:rPr>
        <w:t>ice+water</w:t>
      </w:r>
      <w:proofErr w:type="spellEnd"/>
      <w:r w:rsidR="00D17AEB">
        <w:rPr>
          <w:rFonts w:asciiTheme="majorHAnsi" w:hAnsiTheme="majorHAnsi" w:cs="Arial"/>
        </w:rPr>
        <w:t xml:space="preserve"> </w:t>
      </w:r>
      <w:r w:rsidR="00AF6851" w:rsidRPr="00FC4752">
        <w:rPr>
          <w:rFonts w:asciiTheme="majorHAnsi" w:hAnsiTheme="majorHAnsi" w:cs="Arial"/>
        </w:rPr>
        <w:t>to cool down.</w:t>
      </w:r>
    </w:p>
    <w:p w14:paraId="32C83AA2" w14:textId="5A31A56A" w:rsidR="00FC4752" w:rsidRPr="00FC4752" w:rsidRDefault="001344F9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 w:rsidRPr="00FC4752">
        <w:rPr>
          <w:rFonts w:asciiTheme="majorHAnsi" w:hAnsiTheme="majorHAnsi" w:cs="Arial"/>
        </w:rPr>
        <w:t>When the temperature reaches 36˚</w:t>
      </w:r>
      <w:r w:rsidR="00AF6851" w:rsidRPr="00FC4752">
        <w:rPr>
          <w:rFonts w:asciiTheme="majorHAnsi" w:hAnsiTheme="majorHAnsi" w:cs="Arial"/>
        </w:rPr>
        <w:t>C, pour the contents of the pot onto the strainer</w:t>
      </w:r>
      <w:r w:rsidRPr="00FC4752">
        <w:rPr>
          <w:rFonts w:asciiTheme="majorHAnsi" w:hAnsiTheme="majorHAnsi" w:cs="Arial"/>
        </w:rPr>
        <w:t xml:space="preserve"> covered with cheesecloth</w:t>
      </w:r>
      <w:r w:rsidR="00AF6851" w:rsidRPr="00FC4752">
        <w:rPr>
          <w:rFonts w:asciiTheme="majorHAnsi" w:hAnsiTheme="majorHAnsi" w:cs="Arial"/>
        </w:rPr>
        <w:t xml:space="preserve">. This allows the whey to pass through, while the curds remain in the strainer. </w:t>
      </w:r>
      <w:r w:rsidR="00D17AEB">
        <w:rPr>
          <w:rFonts w:asciiTheme="majorHAnsi" w:hAnsiTheme="majorHAnsi" w:cs="Arial"/>
        </w:rPr>
        <w:t xml:space="preserve">You may occasionally have to </w:t>
      </w:r>
      <w:r w:rsidR="00D17AEB" w:rsidRPr="00D17AEB">
        <w:rPr>
          <w:rFonts w:asciiTheme="majorHAnsi" w:hAnsiTheme="majorHAnsi" w:cs="Arial"/>
        </w:rPr>
        <w:t>stir</w:t>
      </w:r>
      <w:r w:rsidR="00D17AEB">
        <w:rPr>
          <w:rFonts w:asciiTheme="majorHAnsi" w:hAnsiTheme="majorHAnsi" w:cs="Arial"/>
        </w:rPr>
        <w:t xml:space="preserve"> the curds </w:t>
      </w:r>
      <w:r w:rsidR="00AE7A4E" w:rsidRPr="00D17AEB">
        <w:rPr>
          <w:rFonts w:asciiTheme="majorHAnsi" w:hAnsiTheme="majorHAnsi" w:cs="Arial"/>
          <w:b/>
        </w:rPr>
        <w:t>gently</w:t>
      </w:r>
      <w:r w:rsidR="00AE7A4E">
        <w:rPr>
          <w:rFonts w:asciiTheme="majorHAnsi" w:hAnsiTheme="majorHAnsi" w:cs="Arial"/>
        </w:rPr>
        <w:t xml:space="preserve"> </w:t>
      </w:r>
      <w:r w:rsidR="00D17AEB">
        <w:rPr>
          <w:rFonts w:asciiTheme="majorHAnsi" w:hAnsiTheme="majorHAnsi" w:cs="Arial"/>
        </w:rPr>
        <w:t>to help the whey drain.</w:t>
      </w:r>
    </w:p>
    <w:p w14:paraId="467E1DCA" w14:textId="77777777" w:rsidR="00FC4752" w:rsidRPr="00FC4752" w:rsidRDefault="00D17AEB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Fold the edges of the </w:t>
      </w:r>
      <w:r w:rsidR="00AF6851" w:rsidRPr="00FC4752">
        <w:rPr>
          <w:rFonts w:asciiTheme="majorHAnsi" w:hAnsiTheme="majorHAnsi" w:cs="Arial"/>
        </w:rPr>
        <w:t>cheesecloth</w:t>
      </w:r>
      <w:r>
        <w:rPr>
          <w:rFonts w:asciiTheme="majorHAnsi" w:hAnsiTheme="majorHAnsi" w:cs="Arial"/>
        </w:rPr>
        <w:t xml:space="preserve"> over the curds</w:t>
      </w:r>
      <w:r w:rsidR="00AF6851" w:rsidRPr="00FC4752">
        <w:rPr>
          <w:rFonts w:asciiTheme="majorHAnsi" w:hAnsiTheme="majorHAnsi" w:cs="Arial"/>
        </w:rPr>
        <w:t>, and put everything (</w:t>
      </w:r>
      <w:proofErr w:type="spellStart"/>
      <w:r w:rsidR="00AF6851" w:rsidRPr="00FC4752">
        <w:rPr>
          <w:rFonts w:asciiTheme="majorHAnsi" w:hAnsiTheme="majorHAnsi" w:cs="Arial"/>
        </w:rPr>
        <w:t>strainer+bowl</w:t>
      </w:r>
      <w:proofErr w:type="spellEnd"/>
      <w:r w:rsidR="00AF6851" w:rsidRPr="00FC4752">
        <w:rPr>
          <w:rFonts w:asciiTheme="majorHAnsi" w:hAnsiTheme="majorHAnsi" w:cs="Arial"/>
        </w:rPr>
        <w:t xml:space="preserve">) in the fridge </w:t>
      </w:r>
      <w:r w:rsidR="001334F9">
        <w:rPr>
          <w:rFonts w:asciiTheme="majorHAnsi" w:hAnsiTheme="majorHAnsi" w:cs="Arial"/>
        </w:rPr>
        <w:t>until you have finished Part II</w:t>
      </w:r>
      <w:r w:rsidR="00ED7D6C" w:rsidRPr="00FC4752">
        <w:rPr>
          <w:rFonts w:asciiTheme="majorHAnsi" w:hAnsiTheme="majorHAnsi" w:cs="Arial"/>
        </w:rPr>
        <w:t xml:space="preserve">. </w:t>
      </w:r>
    </w:p>
    <w:p w14:paraId="6F499D0E" w14:textId="77777777" w:rsidR="00AF6851" w:rsidRPr="00FC4752" w:rsidRDefault="00ED7D6C" w:rsidP="00FC4752">
      <w:pPr>
        <w:pStyle w:val="BodyText"/>
        <w:numPr>
          <w:ilvl w:val="0"/>
          <w:numId w:val="3"/>
        </w:numPr>
        <w:tabs>
          <w:tab w:val="left" w:pos="707"/>
        </w:tabs>
        <w:rPr>
          <w:rFonts w:asciiTheme="majorHAnsi" w:hAnsiTheme="majorHAnsi"/>
        </w:rPr>
      </w:pPr>
      <w:r w:rsidRPr="00FC4752">
        <w:rPr>
          <w:rFonts w:asciiTheme="majorHAnsi" w:hAnsiTheme="majorHAnsi" w:cs="Arial"/>
        </w:rPr>
        <w:t>Start working on Part I</w:t>
      </w:r>
      <w:r w:rsidR="00AF6851" w:rsidRPr="00FC4752">
        <w:rPr>
          <w:rFonts w:asciiTheme="majorHAnsi" w:hAnsiTheme="majorHAnsi" w:cs="Arial"/>
        </w:rPr>
        <w:t>I as you wait.</w:t>
      </w:r>
    </w:p>
    <w:p w14:paraId="761B17A5" w14:textId="77777777" w:rsidR="00AF6851" w:rsidRPr="00893CA2" w:rsidRDefault="00AF6851" w:rsidP="00AF6851">
      <w:pPr>
        <w:numPr>
          <w:ilvl w:val="0"/>
          <w:numId w:val="3"/>
        </w:numPr>
        <w:spacing w:after="200"/>
        <w:contextualSpacing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Eat with crackers.</w:t>
      </w:r>
      <w:r w:rsidR="007B60BA">
        <w:rPr>
          <w:rFonts w:asciiTheme="majorHAnsi" w:hAnsiTheme="majorHAnsi" w:cs="Arial"/>
        </w:rPr>
        <w:t xml:space="preserve"> Add honey for the traditional version of </w:t>
      </w:r>
      <w:r w:rsidR="003F7AE8">
        <w:rPr>
          <w:rFonts w:asciiTheme="majorHAnsi" w:hAnsiTheme="majorHAnsi" w:cs="Arial"/>
        </w:rPr>
        <w:t xml:space="preserve">Catalan </w:t>
      </w:r>
      <w:proofErr w:type="spellStart"/>
      <w:r w:rsidR="007B60BA">
        <w:rPr>
          <w:rFonts w:asciiTheme="majorHAnsi" w:hAnsiTheme="majorHAnsi" w:cs="Arial"/>
        </w:rPr>
        <w:t>mató</w:t>
      </w:r>
      <w:proofErr w:type="spellEnd"/>
      <w:r w:rsidR="007B60BA">
        <w:rPr>
          <w:rFonts w:asciiTheme="majorHAnsi" w:hAnsiTheme="majorHAnsi" w:cs="Arial"/>
        </w:rPr>
        <w:t>.</w:t>
      </w:r>
    </w:p>
    <w:p w14:paraId="086714FF" w14:textId="77777777" w:rsidR="00AF6851" w:rsidRDefault="00AF6851" w:rsidP="00AF6851">
      <w:pPr>
        <w:rPr>
          <w:rFonts w:ascii="Calibri" w:hAnsi="Calibri"/>
        </w:rPr>
      </w:pPr>
    </w:p>
    <w:p w14:paraId="759D3E72" w14:textId="247B228A" w:rsidR="00AF6851" w:rsidRDefault="00AF6851" w:rsidP="00AF6851">
      <w:pPr>
        <w:rPr>
          <w:rFonts w:ascii="Calibri" w:hAnsi="Calibri"/>
          <w:b/>
        </w:rPr>
      </w:pPr>
      <w:r>
        <w:rPr>
          <w:rFonts w:ascii="Calibri" w:hAnsi="Calibri"/>
        </w:rPr>
        <w:br w:type="page"/>
      </w:r>
      <w:r w:rsidR="00973F17">
        <w:rPr>
          <w:rFonts w:ascii="Calibri" w:hAnsi="Calibri"/>
          <w:b/>
        </w:rPr>
        <w:lastRenderedPageBreak/>
        <w:t xml:space="preserve">Part </w:t>
      </w:r>
      <w:proofErr w:type="spellStart"/>
      <w:r>
        <w:rPr>
          <w:rFonts w:ascii="Calibri" w:hAnsi="Calibri"/>
          <w:b/>
        </w:rPr>
        <w:t>II</w:t>
      </w:r>
      <w:r w:rsidR="00C71F87">
        <w:rPr>
          <w:rFonts w:ascii="Calibri" w:hAnsi="Calibri"/>
          <w:b/>
        </w:rPr>
        <w:t>a</w:t>
      </w:r>
      <w:proofErr w:type="spellEnd"/>
      <w:r>
        <w:rPr>
          <w:rFonts w:ascii="Calibri" w:hAnsi="Calibri"/>
          <w:b/>
        </w:rPr>
        <w:t xml:space="preserve">: Curdled milk – pH dependence </w:t>
      </w:r>
    </w:p>
    <w:p w14:paraId="2C718404" w14:textId="77777777" w:rsidR="00AF6851" w:rsidRPr="008B235D" w:rsidRDefault="00AF6851" w:rsidP="00AF6851">
      <w:pPr>
        <w:rPr>
          <w:rFonts w:ascii="Calibri" w:hAnsi="Calibri"/>
        </w:rPr>
      </w:pPr>
    </w:p>
    <w:p w14:paraId="19E256D0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  <w:u w:val="single"/>
        </w:rPr>
        <w:t>Materials</w:t>
      </w:r>
      <w:r>
        <w:rPr>
          <w:rFonts w:ascii="Calibri" w:hAnsi="Calibri"/>
        </w:rPr>
        <w:t>:</w:t>
      </w:r>
    </w:p>
    <w:p w14:paraId="1B29165F" w14:textId="77777777" w:rsidR="00C71F87" w:rsidRDefault="00C71F87" w:rsidP="00AF6851">
      <w:pPr>
        <w:pStyle w:val="ListParagraph"/>
        <w:numPr>
          <w:ilvl w:val="0"/>
          <w:numId w:val="4"/>
        </w:numPr>
        <w:rPr>
          <w:rFonts w:ascii="Calibri" w:hAnsi="Calibri"/>
        </w:rPr>
        <w:sectPr w:rsidR="00C71F87" w:rsidSect="00D17AEB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124C05D1" w14:textId="77777777" w:rsidR="00AF6851" w:rsidRPr="00893CA2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451D05">
        <w:rPr>
          <w:rFonts w:ascii="Calibri" w:hAnsi="Calibri"/>
        </w:rPr>
        <w:lastRenderedPageBreak/>
        <w:t>1 microscope</w:t>
      </w:r>
    </w:p>
    <w:p w14:paraId="0987EB76" w14:textId="77777777" w:rsidR="00AF6851" w:rsidRPr="00893CA2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m</w:t>
      </w:r>
      <w:r w:rsidRPr="00893CA2">
        <w:rPr>
          <w:rFonts w:ascii="Calibri" w:hAnsi="Calibri"/>
        </w:rPr>
        <w:t>icroscope slides</w:t>
      </w:r>
    </w:p>
    <w:p w14:paraId="3E60BAC0" w14:textId="77777777" w:rsidR="00AF6851" w:rsidRPr="00893CA2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893CA2">
        <w:rPr>
          <w:rFonts w:ascii="Calibri" w:hAnsi="Calibri"/>
        </w:rPr>
        <w:t xml:space="preserve">over </w:t>
      </w:r>
      <w:r>
        <w:rPr>
          <w:rFonts w:ascii="Calibri" w:hAnsi="Calibri"/>
        </w:rPr>
        <w:t>slips</w:t>
      </w:r>
      <w:r w:rsidRPr="00893CA2">
        <w:rPr>
          <w:rFonts w:ascii="Calibri" w:hAnsi="Calibri"/>
        </w:rPr>
        <w:t xml:space="preserve"> </w:t>
      </w:r>
    </w:p>
    <w:p w14:paraId="1FE92A06" w14:textId="77777777" w:rsidR="00AF6851" w:rsidRPr="00DA68D7" w:rsidRDefault="00DE0BF2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pipette</w:t>
      </w:r>
    </w:p>
    <w:p w14:paraId="4EFDEC97" w14:textId="77777777" w:rsidR="00AF6851" w:rsidRPr="00FC1D03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pipette tips</w:t>
      </w:r>
    </w:p>
    <w:p w14:paraId="7E6A3079" w14:textId="77777777" w:rsidR="00AF6851" w:rsidRPr="00FC1D03" w:rsidRDefault="008877DA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proofErr w:type="spellStart"/>
      <w:r>
        <w:rPr>
          <w:rFonts w:ascii="Calibri" w:hAnsi="Calibri"/>
        </w:rPr>
        <w:lastRenderedPageBreak/>
        <w:t>eppendorf</w:t>
      </w:r>
      <w:proofErr w:type="spellEnd"/>
      <w:r>
        <w:rPr>
          <w:rFonts w:ascii="Calibri" w:hAnsi="Calibri"/>
        </w:rPr>
        <w:t xml:space="preserve"> </w:t>
      </w:r>
      <w:r w:rsidR="00AF6851">
        <w:rPr>
          <w:rFonts w:ascii="Calibri" w:hAnsi="Calibri"/>
        </w:rPr>
        <w:t>tubes and rack</w:t>
      </w:r>
    </w:p>
    <w:p w14:paraId="4AD28712" w14:textId="77777777" w:rsidR="00AF6851" w:rsidRPr="00FC1D03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pH strips</w:t>
      </w:r>
    </w:p>
    <w:p w14:paraId="099493C9" w14:textId="77777777" w:rsidR="00C71F87" w:rsidRPr="008877DA" w:rsidRDefault="00C71F87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2</w:t>
      </w:r>
      <w:r w:rsidR="00AF6851">
        <w:rPr>
          <w:rFonts w:ascii="Calibri" w:hAnsi="Calibri"/>
        </w:rPr>
        <w:t xml:space="preserve"> water </w:t>
      </w:r>
      <w:r w:rsidR="00AF6851" w:rsidRPr="00FC1D03">
        <w:rPr>
          <w:rFonts w:ascii="Calibri" w:hAnsi="Calibri"/>
        </w:rPr>
        <w:t>bath</w:t>
      </w:r>
      <w:r w:rsidR="00AF6851">
        <w:rPr>
          <w:rFonts w:ascii="Calibri" w:hAnsi="Calibri"/>
        </w:rPr>
        <w:t>s</w:t>
      </w:r>
      <w:r w:rsidR="008877DA">
        <w:rPr>
          <w:rFonts w:ascii="Calibri" w:hAnsi="Calibri"/>
        </w:rPr>
        <w:t xml:space="preserve"> (60˚C and 90˚C)</w:t>
      </w:r>
    </w:p>
    <w:p w14:paraId="23F63C1F" w14:textId="77777777" w:rsidR="008877DA" w:rsidRPr="008877DA" w:rsidRDefault="008877DA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</w:rPr>
        <w:t>trash can for pipette tips</w:t>
      </w:r>
    </w:p>
    <w:p w14:paraId="386D2A48" w14:textId="77777777" w:rsidR="008877DA" w:rsidRPr="008877DA" w:rsidRDefault="008877DA" w:rsidP="00AF6851">
      <w:pPr>
        <w:pStyle w:val="ListParagraph"/>
        <w:numPr>
          <w:ilvl w:val="0"/>
          <w:numId w:val="4"/>
        </w:numPr>
        <w:rPr>
          <w:rFonts w:ascii="Calibri" w:hAnsi="Calibri"/>
          <w:u w:val="single"/>
        </w:rPr>
        <w:sectPr w:rsidR="008877DA" w:rsidRPr="008877DA" w:rsidSect="00C71F87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  <w:r>
        <w:rPr>
          <w:rFonts w:ascii="Calibri" w:hAnsi="Calibri"/>
        </w:rPr>
        <w:t xml:space="preserve">plastic cups </w:t>
      </w:r>
    </w:p>
    <w:p w14:paraId="4EFBEEC3" w14:textId="77777777" w:rsidR="00973F17" w:rsidRDefault="00973F17" w:rsidP="00AF6851">
      <w:pPr>
        <w:rPr>
          <w:rFonts w:ascii="Calibri" w:hAnsi="Calibri"/>
          <w:u w:val="single"/>
        </w:rPr>
      </w:pPr>
    </w:p>
    <w:p w14:paraId="32038A2E" w14:textId="77777777" w:rsidR="00AF6851" w:rsidRPr="00451D05" w:rsidRDefault="00AF6851" w:rsidP="00AF6851">
      <w:pPr>
        <w:rPr>
          <w:rFonts w:ascii="Calibri" w:hAnsi="Calibri"/>
          <w:u w:val="single"/>
        </w:rPr>
      </w:pPr>
      <w:r w:rsidRPr="00451D05">
        <w:rPr>
          <w:rFonts w:ascii="Calibri" w:hAnsi="Calibri"/>
          <w:u w:val="single"/>
        </w:rPr>
        <w:t>Ingredients:</w:t>
      </w:r>
    </w:p>
    <w:p w14:paraId="4CD8CA4C" w14:textId="77777777" w:rsidR="00C71F87" w:rsidRDefault="00C71F87" w:rsidP="00AF6851">
      <w:pPr>
        <w:pStyle w:val="ListParagraph"/>
        <w:numPr>
          <w:ilvl w:val="0"/>
          <w:numId w:val="4"/>
        </w:numPr>
        <w:rPr>
          <w:rFonts w:ascii="Calibri" w:hAnsi="Calibri"/>
        </w:rPr>
        <w:sectPr w:rsidR="00C71F87" w:rsidSect="00C71F87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3D5994E" w14:textId="77777777" w:rsidR="00AF6851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milk</w:t>
      </w:r>
    </w:p>
    <w:p w14:paraId="24671B0E" w14:textId="77777777" w:rsidR="00AF6851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vinegar</w:t>
      </w:r>
    </w:p>
    <w:p w14:paraId="2285BA22" w14:textId="77777777" w:rsidR="00AF6851" w:rsidRDefault="00AF6851" w:rsidP="00AF6851">
      <w:pPr>
        <w:pStyle w:val="ListParagraph"/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water</w:t>
      </w:r>
    </w:p>
    <w:p w14:paraId="7F428037" w14:textId="77777777" w:rsidR="00C71F87" w:rsidRDefault="00C71F87" w:rsidP="00AF6851">
      <w:pPr>
        <w:rPr>
          <w:rFonts w:ascii="Calibri" w:hAnsi="Calibri"/>
        </w:rPr>
        <w:sectPr w:rsidR="00C71F87" w:rsidSect="00EC7728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53DC454" w14:textId="77777777" w:rsidR="00AF6851" w:rsidRDefault="00AF6851" w:rsidP="00AF6851">
      <w:pPr>
        <w:rPr>
          <w:rFonts w:ascii="Calibri" w:hAnsi="Calibri"/>
        </w:rPr>
      </w:pPr>
    </w:p>
    <w:p w14:paraId="1DA19838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  <w:u w:val="single"/>
        </w:rPr>
        <w:t>Procedure</w:t>
      </w:r>
      <w:r>
        <w:rPr>
          <w:rFonts w:ascii="Calibri" w:hAnsi="Calibri"/>
        </w:rPr>
        <w:t>:</w:t>
      </w:r>
    </w:p>
    <w:p w14:paraId="5B595DAE" w14:textId="77777777" w:rsidR="00F624AC" w:rsidRPr="00F624AC" w:rsidRDefault="00045600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Fill three plastic cups half way with </w:t>
      </w:r>
      <w:r w:rsidR="008877DA" w:rsidRPr="00F624AC">
        <w:rPr>
          <w:rFonts w:ascii="Calibri" w:hAnsi="Calibri"/>
        </w:rPr>
        <w:t>milk, vinegar and water.</w:t>
      </w:r>
    </w:p>
    <w:p w14:paraId="0E6BC50A" w14:textId="77777777" w:rsidR="00F624AC" w:rsidRPr="00F624AC" w:rsidRDefault="00AF6851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Using pH strips, measure the pH of </w:t>
      </w:r>
      <w:r w:rsidR="003738C0" w:rsidRPr="00F624AC">
        <w:rPr>
          <w:rFonts w:ascii="Calibri" w:hAnsi="Calibri"/>
        </w:rPr>
        <w:t>all three solutions</w:t>
      </w:r>
      <w:r w:rsidRPr="00F624AC">
        <w:rPr>
          <w:rFonts w:ascii="Calibri" w:hAnsi="Calibri"/>
        </w:rPr>
        <w:t>. Calculate the concentration of H</w:t>
      </w:r>
      <w:r w:rsidRPr="00F624AC">
        <w:rPr>
          <w:rFonts w:ascii="Calibri" w:hAnsi="Calibri"/>
          <w:vertAlign w:val="superscript"/>
        </w:rPr>
        <w:t>+</w:t>
      </w:r>
      <w:r w:rsidRPr="00F624AC">
        <w:rPr>
          <w:rFonts w:ascii="Calibri" w:hAnsi="Calibri"/>
        </w:rPr>
        <w:t xml:space="preserve"> ions in each solution. Record your results on the worksheet.</w:t>
      </w:r>
    </w:p>
    <w:p w14:paraId="5772C887" w14:textId="77777777" w:rsidR="00F624AC" w:rsidRPr="00F624AC" w:rsidRDefault="003738C0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Label 5 </w:t>
      </w:r>
      <w:proofErr w:type="spellStart"/>
      <w:r w:rsidRPr="00F624AC">
        <w:rPr>
          <w:rFonts w:ascii="Calibri" w:hAnsi="Calibri"/>
        </w:rPr>
        <w:t>eppendorf</w:t>
      </w:r>
      <w:proofErr w:type="spellEnd"/>
      <w:r w:rsidRPr="00F624AC">
        <w:rPr>
          <w:rFonts w:ascii="Calibri" w:hAnsi="Calibri"/>
        </w:rPr>
        <w:t xml:space="preserve"> tubes A-E, and </w:t>
      </w:r>
      <w:r w:rsidR="00AF6851" w:rsidRPr="00F624AC">
        <w:rPr>
          <w:rFonts w:ascii="Calibri" w:hAnsi="Calibri"/>
        </w:rPr>
        <w:t>prepare</w:t>
      </w:r>
      <w:r w:rsidRPr="00F624AC">
        <w:rPr>
          <w:rFonts w:ascii="Calibri" w:hAnsi="Calibri"/>
        </w:rPr>
        <w:t xml:space="preserve"> the corresponding</w:t>
      </w:r>
      <w:r w:rsidR="00DD21C7" w:rsidRPr="00F624AC">
        <w:rPr>
          <w:rFonts w:ascii="Calibri" w:hAnsi="Calibri"/>
        </w:rPr>
        <w:t xml:space="preserve"> solutions as outlined o</w:t>
      </w:r>
      <w:r w:rsidRPr="00F624AC">
        <w:rPr>
          <w:rFonts w:ascii="Calibri" w:hAnsi="Calibri"/>
        </w:rPr>
        <w:t xml:space="preserve">n the worksheet </w:t>
      </w:r>
      <w:r w:rsidR="00AF6851" w:rsidRPr="00F624AC">
        <w:rPr>
          <w:rFonts w:ascii="Calibri" w:hAnsi="Calibri"/>
        </w:rPr>
        <w:t>(use the pipet</w:t>
      </w:r>
      <w:r w:rsidR="00DE0BF2">
        <w:rPr>
          <w:rFonts w:ascii="Calibri" w:hAnsi="Calibri"/>
        </w:rPr>
        <w:t>te</w:t>
      </w:r>
      <w:r w:rsidRPr="00F624AC">
        <w:rPr>
          <w:rFonts w:ascii="Calibri" w:hAnsi="Calibri"/>
        </w:rPr>
        <w:t xml:space="preserve"> to measure). </w:t>
      </w:r>
      <w:r w:rsidR="00EE54E0" w:rsidRPr="00F624AC">
        <w:rPr>
          <w:rFonts w:ascii="Calibri" w:hAnsi="Calibri"/>
        </w:rPr>
        <w:t>Mix well, c</w:t>
      </w:r>
      <w:r w:rsidRPr="00F624AC">
        <w:rPr>
          <w:rFonts w:ascii="Calibri" w:hAnsi="Calibri"/>
        </w:rPr>
        <w:t>heck the pH with pH strips</w:t>
      </w:r>
      <w:r w:rsidR="00EE54E0" w:rsidRPr="00F624AC">
        <w:rPr>
          <w:rFonts w:ascii="Calibri" w:hAnsi="Calibri"/>
        </w:rPr>
        <w:t>,</w:t>
      </w:r>
      <w:r w:rsidRPr="00F624AC">
        <w:rPr>
          <w:rFonts w:ascii="Calibri" w:hAnsi="Calibri"/>
        </w:rPr>
        <w:t xml:space="preserve"> and r</w:t>
      </w:r>
      <w:r w:rsidR="00AF6851" w:rsidRPr="00F624AC">
        <w:rPr>
          <w:rFonts w:ascii="Calibri" w:hAnsi="Calibri"/>
        </w:rPr>
        <w:t xml:space="preserve">ecord your values. </w:t>
      </w:r>
    </w:p>
    <w:p w14:paraId="6983D036" w14:textId="77777777" w:rsidR="00F624AC" w:rsidRPr="00F624AC" w:rsidRDefault="00DB5E0C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Label 5 new </w:t>
      </w:r>
      <w:proofErr w:type="spellStart"/>
      <w:r w:rsidRPr="00F624AC">
        <w:rPr>
          <w:rFonts w:ascii="Calibri" w:hAnsi="Calibri"/>
        </w:rPr>
        <w:t>eppendorf</w:t>
      </w:r>
      <w:proofErr w:type="spellEnd"/>
      <w:r w:rsidRPr="00F624AC">
        <w:rPr>
          <w:rFonts w:ascii="Calibri" w:hAnsi="Calibri"/>
        </w:rPr>
        <w:t xml:space="preserve"> tubes A-E, and a</w:t>
      </w:r>
      <w:r w:rsidR="00AF6851" w:rsidRPr="00F624AC">
        <w:rPr>
          <w:rFonts w:ascii="Calibri" w:hAnsi="Calibri"/>
        </w:rPr>
        <w:t>dd 500 µl</w:t>
      </w:r>
      <w:r w:rsidR="0002268A" w:rsidRPr="00F624AC">
        <w:rPr>
          <w:rFonts w:ascii="Calibri" w:hAnsi="Calibri"/>
        </w:rPr>
        <w:t xml:space="preserve"> of milk to each solution</w:t>
      </w:r>
      <w:r w:rsidRPr="00F624AC">
        <w:rPr>
          <w:rFonts w:ascii="Calibri" w:hAnsi="Calibri"/>
        </w:rPr>
        <w:t>.  T</w:t>
      </w:r>
      <w:r w:rsidR="00AF6851" w:rsidRPr="00F624AC">
        <w:rPr>
          <w:rFonts w:ascii="Calibri" w:hAnsi="Calibri"/>
        </w:rPr>
        <w:t>hen add 500 µl</w:t>
      </w:r>
      <w:r w:rsidR="0002268A" w:rsidRPr="00F624AC">
        <w:rPr>
          <w:rFonts w:ascii="Calibri" w:hAnsi="Calibri"/>
        </w:rPr>
        <w:t xml:space="preserve"> of each solution from step 3</w:t>
      </w:r>
      <w:r w:rsidR="00AF6851" w:rsidRPr="00F624AC">
        <w:rPr>
          <w:rFonts w:ascii="Calibri" w:hAnsi="Calibri"/>
        </w:rPr>
        <w:t xml:space="preserve">. Shake </w:t>
      </w:r>
      <w:r w:rsidRPr="00F624AC">
        <w:rPr>
          <w:rFonts w:ascii="Calibri" w:hAnsi="Calibri"/>
        </w:rPr>
        <w:t>gently to mix,</w:t>
      </w:r>
      <w:r w:rsidR="00AF6851" w:rsidRPr="00F624AC">
        <w:rPr>
          <w:rFonts w:ascii="Calibri" w:hAnsi="Calibri"/>
        </w:rPr>
        <w:t xml:space="preserve"> </w:t>
      </w:r>
      <w:r w:rsidR="00DD21C7" w:rsidRPr="00F624AC">
        <w:rPr>
          <w:rFonts w:ascii="Calibri" w:hAnsi="Calibri"/>
        </w:rPr>
        <w:t xml:space="preserve">measure the new pH, </w:t>
      </w:r>
      <w:r w:rsidR="00AF6851" w:rsidRPr="00F624AC">
        <w:rPr>
          <w:rFonts w:ascii="Calibri" w:hAnsi="Calibri"/>
        </w:rPr>
        <w:t>and examine the tube to see if the milk has curdled.</w:t>
      </w:r>
      <w:r w:rsidRPr="00F624AC">
        <w:rPr>
          <w:rFonts w:ascii="Calibri" w:hAnsi="Calibri"/>
        </w:rPr>
        <w:t xml:space="preserve"> </w:t>
      </w:r>
      <w:r w:rsidR="00DD21C7" w:rsidRPr="00F624AC">
        <w:rPr>
          <w:rFonts w:ascii="Calibri" w:hAnsi="Calibri"/>
        </w:rPr>
        <w:t>Record your observations on the worksheet.</w:t>
      </w:r>
    </w:p>
    <w:p w14:paraId="00D79A69" w14:textId="77777777" w:rsidR="00F624AC" w:rsidRPr="00F624AC" w:rsidRDefault="00AF6851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For the tubes that did not curdle, place them for ~1 minute in the </w:t>
      </w:r>
      <w:r w:rsidR="00DD21C7" w:rsidRPr="00F624AC">
        <w:rPr>
          <w:rFonts w:ascii="Calibri" w:hAnsi="Calibri"/>
        </w:rPr>
        <w:t xml:space="preserve">60˚C </w:t>
      </w:r>
      <w:r w:rsidRPr="00F624AC">
        <w:rPr>
          <w:rFonts w:ascii="Calibri" w:hAnsi="Calibri"/>
        </w:rPr>
        <w:t>water bath</w:t>
      </w:r>
      <w:r w:rsidR="00594FD9" w:rsidRPr="00F624AC">
        <w:rPr>
          <w:rFonts w:ascii="Calibri" w:hAnsi="Calibri"/>
        </w:rPr>
        <w:t>. Then swirl the tubes around to s</w:t>
      </w:r>
      <w:r w:rsidRPr="00F624AC">
        <w:rPr>
          <w:rFonts w:ascii="Calibri" w:hAnsi="Calibri"/>
        </w:rPr>
        <w:t xml:space="preserve">ee if they curdle. </w:t>
      </w:r>
    </w:p>
    <w:p w14:paraId="6A4B6C1C" w14:textId="77777777" w:rsidR="00F624AC" w:rsidRPr="00F624AC" w:rsidRDefault="00DD21C7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>For the tubes that did not curdle at 60˚C, place them for ~</w:t>
      </w:r>
      <w:r w:rsidR="00594FD9" w:rsidRPr="00F624AC">
        <w:rPr>
          <w:rFonts w:ascii="Calibri" w:hAnsi="Calibri"/>
        </w:rPr>
        <w:t>1 minute in the 90˚C water bath. Then swirl the tubes around to see if they curdle.</w:t>
      </w:r>
    </w:p>
    <w:p w14:paraId="6A7F5054" w14:textId="77777777" w:rsidR="00F624AC" w:rsidRPr="00F624AC" w:rsidRDefault="00AF6851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Record your results on the results chart, and plot on the provided phase diagram. Write </w:t>
      </w:r>
      <w:r w:rsidR="00393EFD" w:rsidRPr="00F624AC">
        <w:rPr>
          <w:rFonts w:ascii="Calibri" w:hAnsi="Calibri"/>
        </w:rPr>
        <w:t>“</w:t>
      </w:r>
      <w:r w:rsidRPr="00F624AC">
        <w:rPr>
          <w:rFonts w:ascii="Calibri" w:hAnsi="Calibri"/>
        </w:rPr>
        <w:t>solid</w:t>
      </w:r>
      <w:r w:rsidR="00393EFD" w:rsidRPr="00F624AC">
        <w:rPr>
          <w:rFonts w:ascii="Calibri" w:hAnsi="Calibri"/>
        </w:rPr>
        <w:t>”</w:t>
      </w:r>
      <w:r w:rsidRPr="00F624AC">
        <w:rPr>
          <w:rFonts w:ascii="Calibri" w:hAnsi="Calibri"/>
        </w:rPr>
        <w:t xml:space="preserve"> versus </w:t>
      </w:r>
      <w:r w:rsidR="00393EFD" w:rsidRPr="00F624AC">
        <w:rPr>
          <w:rFonts w:ascii="Calibri" w:hAnsi="Calibri"/>
        </w:rPr>
        <w:t>“</w:t>
      </w:r>
      <w:r w:rsidRPr="00F624AC">
        <w:rPr>
          <w:rFonts w:ascii="Calibri" w:hAnsi="Calibri"/>
        </w:rPr>
        <w:t>liquid</w:t>
      </w:r>
      <w:r w:rsidR="00393EFD" w:rsidRPr="00F624AC">
        <w:rPr>
          <w:rFonts w:ascii="Calibri" w:hAnsi="Calibri"/>
        </w:rPr>
        <w:t>”</w:t>
      </w:r>
      <w:r w:rsidRPr="00F624AC">
        <w:rPr>
          <w:rFonts w:ascii="Calibri" w:hAnsi="Calibri"/>
        </w:rPr>
        <w:t xml:space="preserve"> on either side of the line signifying the phase change on the phase diagram.</w:t>
      </w:r>
    </w:p>
    <w:p w14:paraId="313989DF" w14:textId="77777777" w:rsidR="007C5DE8" w:rsidRPr="00F624AC" w:rsidRDefault="007C5DE8" w:rsidP="00F624AC">
      <w:pPr>
        <w:pStyle w:val="BodyText"/>
        <w:numPr>
          <w:ilvl w:val="0"/>
          <w:numId w:val="14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="Calibri" w:hAnsi="Calibri"/>
        </w:rPr>
        <w:t xml:space="preserve">Throw out your tubes and move to Part </w:t>
      </w:r>
      <w:proofErr w:type="spellStart"/>
      <w:r w:rsidRPr="00F624AC">
        <w:rPr>
          <w:rFonts w:ascii="Calibri" w:hAnsi="Calibri"/>
        </w:rPr>
        <w:t>IIb</w:t>
      </w:r>
      <w:proofErr w:type="spellEnd"/>
      <w:r w:rsidRPr="00F624AC">
        <w:rPr>
          <w:rFonts w:ascii="Calibri" w:hAnsi="Calibri"/>
        </w:rPr>
        <w:t>.</w:t>
      </w:r>
    </w:p>
    <w:p w14:paraId="076B044F" w14:textId="77777777" w:rsidR="00C71F87" w:rsidRDefault="00C71F87" w:rsidP="00C71F87">
      <w:pPr>
        <w:ind w:left="360"/>
        <w:rPr>
          <w:rFonts w:ascii="Calibri" w:hAnsi="Calibri"/>
          <w:b/>
        </w:rPr>
      </w:pPr>
    </w:p>
    <w:p w14:paraId="2F910B70" w14:textId="77777777" w:rsidR="00C71F87" w:rsidRPr="00C71F87" w:rsidRDefault="00C71F87" w:rsidP="00C71F87">
      <w:pPr>
        <w:ind w:left="360"/>
        <w:rPr>
          <w:rFonts w:ascii="Calibri" w:hAnsi="Calibri"/>
          <w:b/>
        </w:rPr>
      </w:pPr>
      <w:r w:rsidRPr="00C71F87">
        <w:rPr>
          <w:rFonts w:ascii="Calibri" w:hAnsi="Calibri"/>
          <w:b/>
        </w:rPr>
        <w:t xml:space="preserve">Part </w:t>
      </w:r>
      <w:proofErr w:type="spellStart"/>
      <w:r w:rsidRPr="00C71F87">
        <w:rPr>
          <w:rFonts w:ascii="Calibri" w:hAnsi="Calibri"/>
          <w:b/>
        </w:rPr>
        <w:t>I</w:t>
      </w:r>
      <w:r>
        <w:rPr>
          <w:rFonts w:ascii="Calibri" w:hAnsi="Calibri"/>
          <w:b/>
        </w:rPr>
        <w:t>I</w:t>
      </w:r>
      <w:r w:rsidRPr="00C71F87">
        <w:rPr>
          <w:rFonts w:ascii="Calibri" w:hAnsi="Calibri"/>
          <w:b/>
        </w:rPr>
        <w:t>b</w:t>
      </w:r>
      <w:proofErr w:type="spellEnd"/>
      <w:r w:rsidRPr="00C71F87">
        <w:rPr>
          <w:rFonts w:ascii="Calibri" w:hAnsi="Calibri"/>
          <w:b/>
        </w:rPr>
        <w:t>: Observing curdled milk under the microscope</w:t>
      </w:r>
    </w:p>
    <w:p w14:paraId="6A709F20" w14:textId="77777777" w:rsidR="00F624AC" w:rsidRPr="00F624AC" w:rsidRDefault="00AF6851" w:rsidP="00F624AC">
      <w:pPr>
        <w:pStyle w:val="BodyText"/>
        <w:numPr>
          <w:ilvl w:val="0"/>
          <w:numId w:val="5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Theme="majorHAnsi" w:hAnsiTheme="majorHAnsi" w:cs="Arial"/>
        </w:rPr>
        <w:t xml:space="preserve">Using a </w:t>
      </w:r>
      <w:proofErr w:type="spellStart"/>
      <w:r w:rsidRPr="00F624AC">
        <w:rPr>
          <w:rFonts w:asciiTheme="majorHAnsi" w:hAnsiTheme="majorHAnsi" w:cs="Arial"/>
        </w:rPr>
        <w:t>pipetman</w:t>
      </w:r>
      <w:proofErr w:type="spellEnd"/>
      <w:r w:rsidRPr="00F624AC">
        <w:rPr>
          <w:rFonts w:asciiTheme="majorHAnsi" w:hAnsiTheme="majorHAnsi" w:cs="Arial"/>
        </w:rPr>
        <w:t xml:space="preserve">, place a </w:t>
      </w:r>
      <w:r w:rsidRPr="00F624AC">
        <w:rPr>
          <w:rFonts w:asciiTheme="majorHAnsi" w:hAnsiTheme="majorHAnsi" w:cs="Arial"/>
          <w:i/>
        </w:rPr>
        <w:t>small</w:t>
      </w:r>
      <w:r w:rsidRPr="00F624AC">
        <w:rPr>
          <w:rFonts w:asciiTheme="majorHAnsi" w:hAnsiTheme="majorHAnsi" w:cs="Arial"/>
        </w:rPr>
        <w:t xml:space="preserve"> drop of milk </w:t>
      </w:r>
      <w:r w:rsidR="008C2557" w:rsidRPr="00F624AC">
        <w:rPr>
          <w:rFonts w:asciiTheme="majorHAnsi" w:hAnsiTheme="majorHAnsi" w:cs="Arial"/>
        </w:rPr>
        <w:t xml:space="preserve">(~5µl) </w:t>
      </w:r>
      <w:r w:rsidRPr="00F624AC">
        <w:rPr>
          <w:rFonts w:asciiTheme="majorHAnsi" w:hAnsiTheme="majorHAnsi" w:cs="Arial"/>
        </w:rPr>
        <w:t>in the center of a microscope slide.  Gently place a coverslip over the drop; do not press on the coverslip. The milk should spread out under the coverslip.</w:t>
      </w:r>
    </w:p>
    <w:p w14:paraId="7D958DDA" w14:textId="5B010153" w:rsidR="00F624AC" w:rsidRPr="00F624AC" w:rsidRDefault="00AF6851" w:rsidP="00F624AC">
      <w:pPr>
        <w:pStyle w:val="BodyText"/>
        <w:numPr>
          <w:ilvl w:val="0"/>
          <w:numId w:val="5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Theme="majorHAnsi" w:hAnsiTheme="majorHAnsi" w:cs="Arial"/>
        </w:rPr>
        <w:t>Observe the milk under the microscope</w:t>
      </w:r>
      <w:r w:rsidR="008C2557" w:rsidRPr="00F624AC">
        <w:rPr>
          <w:rFonts w:asciiTheme="majorHAnsi" w:hAnsiTheme="majorHAnsi" w:cs="Arial"/>
        </w:rPr>
        <w:t xml:space="preserve">. Start with the 10x objective </w:t>
      </w:r>
      <w:r w:rsidR="009F7EF7" w:rsidRPr="00F624AC">
        <w:rPr>
          <w:rFonts w:asciiTheme="majorHAnsi" w:hAnsiTheme="majorHAnsi" w:cs="Arial"/>
        </w:rPr>
        <w:t xml:space="preserve">lens </w:t>
      </w:r>
      <w:r w:rsidR="008C2557" w:rsidRPr="00F624AC">
        <w:rPr>
          <w:rFonts w:asciiTheme="majorHAnsi" w:hAnsiTheme="majorHAnsi" w:cs="Arial"/>
        </w:rPr>
        <w:t>and</w:t>
      </w:r>
      <w:r w:rsidRPr="00F624AC">
        <w:rPr>
          <w:rFonts w:asciiTheme="majorHAnsi" w:hAnsiTheme="majorHAnsi" w:cs="Arial"/>
        </w:rPr>
        <w:t xml:space="preserve"> </w:t>
      </w:r>
      <w:r w:rsidR="008C2557" w:rsidRPr="00F624AC">
        <w:rPr>
          <w:rFonts w:asciiTheme="majorHAnsi" w:hAnsiTheme="majorHAnsi" w:cs="Arial"/>
        </w:rPr>
        <w:t xml:space="preserve">focus, </w:t>
      </w:r>
      <w:r w:rsidR="00A34CB3">
        <w:rPr>
          <w:rFonts w:asciiTheme="majorHAnsi" w:hAnsiTheme="majorHAnsi" w:cs="Arial"/>
        </w:rPr>
        <w:t>before change</w:t>
      </w:r>
      <w:r w:rsidR="009F7EF7" w:rsidRPr="00F624AC">
        <w:rPr>
          <w:rFonts w:asciiTheme="majorHAnsi" w:hAnsiTheme="majorHAnsi" w:cs="Arial"/>
        </w:rPr>
        <w:t xml:space="preserve"> to the </w:t>
      </w:r>
      <w:r w:rsidRPr="00F624AC">
        <w:rPr>
          <w:rFonts w:asciiTheme="majorHAnsi" w:hAnsiTheme="majorHAnsi" w:cs="Arial"/>
        </w:rPr>
        <w:t xml:space="preserve">40x objective lens. You should be able to see the </w:t>
      </w:r>
      <w:r w:rsidRPr="00F624AC">
        <w:rPr>
          <w:rFonts w:asciiTheme="majorHAnsi" w:hAnsiTheme="majorHAnsi" w:cs="Arial"/>
        </w:rPr>
        <w:lastRenderedPageBreak/>
        <w:t>tiny fat globules jiggling around in the milk. Record what you see on the results chart.</w:t>
      </w:r>
    </w:p>
    <w:p w14:paraId="6D6FCE5E" w14:textId="77777777" w:rsidR="00F624AC" w:rsidRPr="00F624AC" w:rsidRDefault="00AF6851" w:rsidP="00F624AC">
      <w:pPr>
        <w:pStyle w:val="BodyText"/>
        <w:numPr>
          <w:ilvl w:val="0"/>
          <w:numId w:val="5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Theme="majorHAnsi" w:hAnsiTheme="majorHAnsi" w:cs="Arial"/>
          <w:szCs w:val="20"/>
        </w:rPr>
        <w:t>T</w:t>
      </w:r>
      <w:r w:rsidRPr="00F624AC">
        <w:rPr>
          <w:rFonts w:asciiTheme="majorHAnsi" w:hAnsiTheme="majorHAnsi"/>
          <w:szCs w:val="20"/>
        </w:rPr>
        <w:t xml:space="preserve">hen repeat the same process: place a </w:t>
      </w:r>
      <w:r w:rsidRPr="00F624AC">
        <w:rPr>
          <w:rFonts w:asciiTheme="majorHAnsi" w:hAnsiTheme="majorHAnsi"/>
          <w:i/>
          <w:szCs w:val="20"/>
        </w:rPr>
        <w:t xml:space="preserve">small </w:t>
      </w:r>
      <w:r w:rsidRPr="00F624AC">
        <w:rPr>
          <w:rFonts w:asciiTheme="majorHAnsi" w:hAnsiTheme="majorHAnsi"/>
          <w:szCs w:val="20"/>
        </w:rPr>
        <w:t xml:space="preserve">drop of milk </w:t>
      </w:r>
      <w:r w:rsidR="008C2557" w:rsidRPr="00F624AC">
        <w:rPr>
          <w:rFonts w:asciiTheme="majorHAnsi" w:hAnsiTheme="majorHAnsi" w:cs="Arial"/>
        </w:rPr>
        <w:t xml:space="preserve"> (~5µl) </w:t>
      </w:r>
      <w:r w:rsidRPr="00F624AC">
        <w:rPr>
          <w:rFonts w:asciiTheme="majorHAnsi" w:hAnsiTheme="majorHAnsi"/>
          <w:szCs w:val="20"/>
        </w:rPr>
        <w:t xml:space="preserve">in the center of a microscope slide.  Now add a </w:t>
      </w:r>
      <w:r w:rsidRPr="00F624AC">
        <w:rPr>
          <w:rFonts w:asciiTheme="majorHAnsi" w:hAnsiTheme="majorHAnsi"/>
          <w:i/>
          <w:szCs w:val="20"/>
        </w:rPr>
        <w:t>small</w:t>
      </w:r>
      <w:r w:rsidRPr="00F624AC">
        <w:rPr>
          <w:rFonts w:asciiTheme="majorHAnsi" w:hAnsiTheme="majorHAnsi"/>
          <w:szCs w:val="20"/>
        </w:rPr>
        <w:t xml:space="preserve"> drop of vinegar</w:t>
      </w:r>
      <w:r w:rsidR="008C2557" w:rsidRPr="00F624AC">
        <w:rPr>
          <w:rFonts w:asciiTheme="majorHAnsi" w:hAnsiTheme="majorHAnsi" w:cs="Arial"/>
        </w:rPr>
        <w:t xml:space="preserve"> (~5µl)</w:t>
      </w:r>
      <w:r w:rsidRPr="00F624AC">
        <w:rPr>
          <w:rFonts w:asciiTheme="majorHAnsi" w:hAnsiTheme="majorHAnsi"/>
          <w:szCs w:val="20"/>
        </w:rPr>
        <w:t>. Gently place a coverslip over the drop.</w:t>
      </w:r>
    </w:p>
    <w:p w14:paraId="754CD4D2" w14:textId="77777777" w:rsidR="00AF6851" w:rsidRPr="00F624AC" w:rsidRDefault="00AF6851" w:rsidP="00F624AC">
      <w:pPr>
        <w:pStyle w:val="BodyText"/>
        <w:numPr>
          <w:ilvl w:val="0"/>
          <w:numId w:val="5"/>
        </w:numPr>
        <w:tabs>
          <w:tab w:val="left" w:pos="707"/>
        </w:tabs>
        <w:rPr>
          <w:rFonts w:asciiTheme="majorHAnsi" w:hAnsiTheme="majorHAnsi"/>
        </w:rPr>
      </w:pPr>
      <w:r w:rsidRPr="00F624AC">
        <w:rPr>
          <w:rFonts w:asciiTheme="majorHAnsi" w:hAnsiTheme="majorHAnsi" w:cs="Arial"/>
          <w:szCs w:val="20"/>
        </w:rPr>
        <w:t>O</w:t>
      </w:r>
      <w:r w:rsidRPr="00F624AC">
        <w:rPr>
          <w:rFonts w:asciiTheme="majorHAnsi" w:hAnsiTheme="majorHAnsi"/>
          <w:szCs w:val="20"/>
        </w:rPr>
        <w:t xml:space="preserve">bserve the curdled milk in the microscope, paying particular attention to the behavior of the fat globules. </w:t>
      </w:r>
      <w:r w:rsidRPr="00F624AC">
        <w:rPr>
          <w:rFonts w:asciiTheme="majorHAnsi" w:hAnsiTheme="majorHAnsi" w:cs="Arial"/>
        </w:rPr>
        <w:t xml:space="preserve">Record what you see on the results chart. </w:t>
      </w:r>
    </w:p>
    <w:p w14:paraId="1F8D730D" w14:textId="77777777" w:rsidR="00AF6851" w:rsidRDefault="00AF6851" w:rsidP="00AF6851">
      <w:pPr>
        <w:numPr>
          <w:ilvl w:val="0"/>
          <w:numId w:val="5"/>
        </w:numPr>
        <w:spacing w:after="200"/>
        <w:ind w:left="714" w:hanging="357"/>
        <w:contextualSpacing/>
        <w:jc w:val="both"/>
        <w:rPr>
          <w:rFonts w:asciiTheme="majorHAnsi" w:hAnsiTheme="majorHAnsi"/>
          <w:szCs w:val="20"/>
        </w:rPr>
      </w:pPr>
      <w:r w:rsidRPr="00451D05">
        <w:rPr>
          <w:rFonts w:asciiTheme="majorHAnsi" w:hAnsiTheme="majorHAnsi"/>
          <w:szCs w:val="20"/>
        </w:rPr>
        <w:t xml:space="preserve">Dispose of your microscope slides in the </w:t>
      </w:r>
      <w:r w:rsidRPr="004964DB">
        <w:rPr>
          <w:rFonts w:asciiTheme="majorHAnsi" w:hAnsiTheme="majorHAnsi"/>
          <w:b/>
          <w:szCs w:val="20"/>
        </w:rPr>
        <w:t>broken glass</w:t>
      </w:r>
      <w:r>
        <w:rPr>
          <w:rFonts w:asciiTheme="majorHAnsi" w:hAnsiTheme="majorHAnsi"/>
          <w:szCs w:val="20"/>
        </w:rPr>
        <w:t xml:space="preserve"> </w:t>
      </w:r>
      <w:r w:rsidRPr="00451D05">
        <w:rPr>
          <w:rFonts w:asciiTheme="majorHAnsi" w:hAnsiTheme="majorHAnsi"/>
          <w:szCs w:val="20"/>
        </w:rPr>
        <w:t xml:space="preserve">box, </w:t>
      </w:r>
      <w:r w:rsidRPr="004964DB">
        <w:rPr>
          <w:rFonts w:asciiTheme="majorHAnsi" w:hAnsiTheme="majorHAnsi"/>
          <w:b/>
          <w:szCs w:val="20"/>
        </w:rPr>
        <w:t>not</w:t>
      </w:r>
      <w:r>
        <w:rPr>
          <w:rFonts w:asciiTheme="majorHAnsi" w:hAnsiTheme="majorHAnsi"/>
          <w:szCs w:val="20"/>
        </w:rPr>
        <w:t xml:space="preserve"> </w:t>
      </w:r>
      <w:r w:rsidRPr="00451D05">
        <w:rPr>
          <w:rFonts w:asciiTheme="majorHAnsi" w:hAnsiTheme="majorHAnsi"/>
          <w:szCs w:val="20"/>
        </w:rPr>
        <w:t>in the regular trash.</w:t>
      </w:r>
    </w:p>
    <w:p w14:paraId="10838FD2" w14:textId="77777777" w:rsidR="00AF6851" w:rsidRPr="009D7195" w:rsidRDefault="00AF6851" w:rsidP="00AF6851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br w:type="page"/>
      </w:r>
      <w:r w:rsidR="00AF2BA1">
        <w:rPr>
          <w:rFonts w:ascii="Calibri" w:hAnsi="Calibri"/>
          <w:b/>
          <w:color w:val="FF6600"/>
          <w:sz w:val="32"/>
        </w:rPr>
        <w:lastRenderedPageBreak/>
        <w:t>Lab 1</w:t>
      </w:r>
      <w:r>
        <w:rPr>
          <w:rFonts w:ascii="Calibri" w:hAnsi="Calibri"/>
          <w:b/>
          <w:color w:val="FF6600"/>
          <w:sz w:val="32"/>
        </w:rPr>
        <w:t>:</w:t>
      </w:r>
      <w:r w:rsidRPr="00B12F94">
        <w:rPr>
          <w:rFonts w:ascii="Calibri" w:hAnsi="Calibri"/>
          <w:b/>
          <w:color w:val="FF6600"/>
          <w:sz w:val="32"/>
        </w:rPr>
        <w:t xml:space="preserve"> Worksheet    </w:t>
      </w:r>
      <w:r>
        <w:rPr>
          <w:rFonts w:ascii="Calibri" w:hAnsi="Calibri"/>
          <w:b/>
          <w:color w:val="FF6600"/>
          <w:sz w:val="32"/>
        </w:rPr>
        <w:t xml:space="preserve">     </w:t>
      </w:r>
    </w:p>
    <w:p w14:paraId="22311374" w14:textId="77777777" w:rsidR="00AF6851" w:rsidRPr="00286A00" w:rsidRDefault="00AF6851" w:rsidP="00AF6851">
      <w:pPr>
        <w:rPr>
          <w:rFonts w:ascii="Calibri" w:hAnsi="Calibri"/>
          <w:b/>
          <w:color w:val="FF6600"/>
          <w:sz w:val="32"/>
        </w:rPr>
      </w:pPr>
      <w:r w:rsidRPr="00B12F94">
        <w:rPr>
          <w:rFonts w:ascii="Calibri" w:hAnsi="Calibri"/>
          <w:sz w:val="28"/>
        </w:rPr>
        <w:t>Name: ___________</w:t>
      </w:r>
      <w:r>
        <w:rPr>
          <w:rFonts w:ascii="Calibri" w:hAnsi="Calibri"/>
          <w:sz w:val="28"/>
        </w:rPr>
        <w:t>_____</w:t>
      </w:r>
      <w:r w:rsidRPr="00B12F94">
        <w:rPr>
          <w:rFonts w:ascii="Calibri" w:hAnsi="Calibri"/>
          <w:sz w:val="28"/>
        </w:rPr>
        <w:t xml:space="preserve">    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>
        <w:rPr>
          <w:rFonts w:ascii="Calibri" w:hAnsi="Calibri"/>
          <w:sz w:val="28"/>
        </w:rPr>
        <w:tab/>
      </w:r>
      <w:r w:rsidRPr="00B12F94">
        <w:rPr>
          <w:rFonts w:ascii="Calibri" w:hAnsi="Calibri"/>
          <w:sz w:val="28"/>
        </w:rPr>
        <w:t>TF: ________</w:t>
      </w:r>
      <w:r>
        <w:rPr>
          <w:rFonts w:ascii="Calibri" w:hAnsi="Calibri"/>
          <w:sz w:val="28"/>
        </w:rPr>
        <w:t>______</w:t>
      </w:r>
      <w:r w:rsidRPr="00B12F94">
        <w:rPr>
          <w:rFonts w:ascii="Calibri" w:hAnsi="Calibri"/>
          <w:sz w:val="28"/>
        </w:rPr>
        <w:t>___</w:t>
      </w:r>
      <w:r w:rsidRPr="00B12F94">
        <w:rPr>
          <w:rFonts w:ascii="Calibri" w:hAnsi="Calibri"/>
          <w:sz w:val="32"/>
        </w:rPr>
        <w:tab/>
      </w:r>
    </w:p>
    <w:p w14:paraId="4FC40A67" w14:textId="77777777" w:rsidR="00AF6851" w:rsidRDefault="00AF6851" w:rsidP="00AF6851">
      <w:pPr>
        <w:rPr>
          <w:rFonts w:ascii="Calibri" w:hAnsi="Calibri"/>
          <w:b/>
        </w:rPr>
      </w:pPr>
    </w:p>
    <w:p w14:paraId="2ECFF347" w14:textId="509CC63C" w:rsidR="00AF6851" w:rsidRDefault="00973F17" w:rsidP="00AF6851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 xml:space="preserve">Part </w:t>
      </w:r>
      <w:proofErr w:type="spellStart"/>
      <w:r w:rsidR="00C71F87">
        <w:rPr>
          <w:rFonts w:ascii="Calibri" w:hAnsi="Calibri"/>
          <w:b/>
        </w:rPr>
        <w:t>IIa</w:t>
      </w:r>
      <w:proofErr w:type="spellEnd"/>
      <w:r w:rsidR="00AF6851">
        <w:rPr>
          <w:rFonts w:ascii="Calibri" w:hAnsi="Calibri"/>
          <w:b/>
        </w:rPr>
        <w:t xml:space="preserve">: Curdled milk – pH dependence </w:t>
      </w:r>
    </w:p>
    <w:p w14:paraId="7AB4A6CF" w14:textId="3AA66B88" w:rsidR="00AF6851" w:rsidRPr="00332477" w:rsidRDefault="00332477" w:rsidP="00332477">
      <w:pPr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332477">
        <w:rPr>
          <w:rFonts w:ascii="Calibri" w:hAnsi="Calibri"/>
        </w:rPr>
        <w:t xml:space="preserve">Record your </w:t>
      </w:r>
      <w:r w:rsidR="00A34CB3">
        <w:rPr>
          <w:rFonts w:ascii="Calibri" w:hAnsi="Calibri"/>
        </w:rPr>
        <w:t>pH</w:t>
      </w:r>
      <w:r w:rsidRPr="00332477">
        <w:rPr>
          <w:rFonts w:ascii="Calibri" w:hAnsi="Calibri"/>
        </w:rPr>
        <w:t xml:space="preserve"> measurements below a</w:t>
      </w:r>
      <w:r w:rsidR="00A34CB3">
        <w:rPr>
          <w:rFonts w:ascii="Calibri" w:hAnsi="Calibri"/>
        </w:rPr>
        <w:t xml:space="preserve">nd calculate the corresponding </w:t>
      </w:r>
      <w:r w:rsidRPr="00332477">
        <w:rPr>
          <w:rFonts w:ascii="Calibri" w:hAnsi="Calibri"/>
        </w:rPr>
        <w:t>H</w:t>
      </w:r>
      <w:r w:rsidR="00A34CB3" w:rsidRPr="00A34CB3">
        <w:rPr>
          <w:rFonts w:ascii="Calibri" w:hAnsi="Calibri"/>
          <w:vertAlign w:val="superscript"/>
        </w:rPr>
        <w:t>+</w:t>
      </w:r>
      <w:r w:rsidR="00A34CB3">
        <w:rPr>
          <w:rFonts w:ascii="Calibri" w:hAnsi="Calibri"/>
        </w:rPr>
        <w:t xml:space="preserve"> concentration</w:t>
      </w:r>
      <w:r w:rsidRPr="00332477">
        <w:rPr>
          <w:rFonts w:ascii="Calibri" w:hAnsi="Calibri"/>
        </w:rPr>
        <w:t>.</w:t>
      </w:r>
    </w:p>
    <w:p w14:paraId="7F703FFE" w14:textId="77777777" w:rsidR="00332477" w:rsidRPr="00332477" w:rsidRDefault="00332477" w:rsidP="00332477">
      <w:pPr>
        <w:ind w:left="360"/>
        <w:rPr>
          <w:rFonts w:ascii="Calibri" w:hAnsi="Calibri"/>
        </w:rPr>
      </w:pPr>
    </w:p>
    <w:p w14:paraId="1053E997" w14:textId="77777777" w:rsidR="00AF6851" w:rsidRDefault="00AF6851" w:rsidP="00AF6851">
      <w:pPr>
        <w:rPr>
          <w:rFonts w:ascii="Calibri" w:hAnsi="Calibri"/>
        </w:rPr>
      </w:pPr>
      <w:proofErr w:type="gramStart"/>
      <w:r w:rsidRPr="00BD14A1">
        <w:rPr>
          <w:rFonts w:ascii="Calibri" w:hAnsi="Calibri"/>
        </w:rPr>
        <w:t>pH</w:t>
      </w:r>
      <w:proofErr w:type="gramEnd"/>
      <w:r w:rsidRPr="00BD14A1">
        <w:rPr>
          <w:rFonts w:ascii="Calibri" w:hAnsi="Calibri"/>
        </w:rPr>
        <w:t xml:space="preserve"> of </w:t>
      </w:r>
      <w:r>
        <w:rPr>
          <w:rFonts w:ascii="Calibri" w:hAnsi="Calibri"/>
        </w:rPr>
        <w:t>milk =</w:t>
      </w:r>
    </w:p>
    <w:p w14:paraId="7E34F222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</w:rPr>
        <w:t>[H+] of milk=</w:t>
      </w:r>
    </w:p>
    <w:p w14:paraId="503A0FF7" w14:textId="77777777" w:rsidR="00AF6851" w:rsidRDefault="00AF6851" w:rsidP="00AF6851">
      <w:pPr>
        <w:rPr>
          <w:rFonts w:ascii="Calibri" w:hAnsi="Calibri"/>
        </w:rPr>
      </w:pPr>
    </w:p>
    <w:p w14:paraId="5E835C42" w14:textId="77777777" w:rsidR="00AF6851" w:rsidRDefault="00AF6851" w:rsidP="00AF6851">
      <w:pPr>
        <w:rPr>
          <w:rFonts w:ascii="Calibri" w:hAnsi="Calibri"/>
        </w:rPr>
      </w:pPr>
    </w:p>
    <w:p w14:paraId="70772E89" w14:textId="77777777" w:rsidR="00AF6851" w:rsidRDefault="00AF6851" w:rsidP="00AF6851">
      <w:pPr>
        <w:rPr>
          <w:rFonts w:ascii="Calibri" w:hAnsi="Calibri"/>
        </w:rPr>
      </w:pPr>
      <w:proofErr w:type="gramStart"/>
      <w:r>
        <w:rPr>
          <w:rFonts w:ascii="Calibri" w:hAnsi="Calibri"/>
        </w:rPr>
        <w:t>pH</w:t>
      </w:r>
      <w:proofErr w:type="gramEnd"/>
      <w:r>
        <w:rPr>
          <w:rFonts w:ascii="Calibri" w:hAnsi="Calibri"/>
        </w:rPr>
        <w:t xml:space="preserve"> of vinegar = </w:t>
      </w:r>
    </w:p>
    <w:p w14:paraId="27412074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</w:rPr>
        <w:t>[H+] of vinegar=</w:t>
      </w:r>
    </w:p>
    <w:p w14:paraId="0886BE29" w14:textId="77777777" w:rsidR="00AF6851" w:rsidRDefault="00AF6851" w:rsidP="00AF6851">
      <w:pPr>
        <w:rPr>
          <w:rFonts w:ascii="Calibri" w:hAnsi="Calibri"/>
        </w:rPr>
      </w:pPr>
    </w:p>
    <w:p w14:paraId="3439F154" w14:textId="77777777" w:rsidR="00AF6851" w:rsidRDefault="00AF6851" w:rsidP="00AF6851">
      <w:pPr>
        <w:rPr>
          <w:rFonts w:ascii="Calibri" w:hAnsi="Calibri"/>
        </w:rPr>
      </w:pPr>
    </w:p>
    <w:p w14:paraId="2DEBF377" w14:textId="77777777" w:rsidR="00AF6851" w:rsidRDefault="00AF6851" w:rsidP="00AF6851">
      <w:pPr>
        <w:rPr>
          <w:rFonts w:ascii="Calibri" w:hAnsi="Calibri"/>
        </w:rPr>
      </w:pPr>
      <w:proofErr w:type="gramStart"/>
      <w:r w:rsidRPr="00BD14A1">
        <w:rPr>
          <w:rFonts w:ascii="Calibri" w:hAnsi="Calibri"/>
        </w:rPr>
        <w:t>pH</w:t>
      </w:r>
      <w:proofErr w:type="gramEnd"/>
      <w:r w:rsidRPr="00BD14A1">
        <w:rPr>
          <w:rFonts w:ascii="Calibri" w:hAnsi="Calibri"/>
        </w:rPr>
        <w:t xml:space="preserve"> of </w:t>
      </w:r>
      <w:r>
        <w:rPr>
          <w:rFonts w:ascii="Calibri" w:hAnsi="Calibri"/>
        </w:rPr>
        <w:t>water =</w:t>
      </w:r>
    </w:p>
    <w:p w14:paraId="4FE7EECD" w14:textId="77777777" w:rsidR="00AF6851" w:rsidRDefault="00AF6851" w:rsidP="00AF6851">
      <w:pPr>
        <w:rPr>
          <w:rFonts w:ascii="Calibri" w:hAnsi="Calibri"/>
        </w:rPr>
      </w:pPr>
      <w:r>
        <w:rPr>
          <w:rFonts w:ascii="Calibri" w:hAnsi="Calibri"/>
        </w:rPr>
        <w:t>[H+] of water=</w:t>
      </w:r>
    </w:p>
    <w:p w14:paraId="0FC10EC2" w14:textId="77777777" w:rsidR="00332477" w:rsidRDefault="00332477" w:rsidP="00AF6851">
      <w:pPr>
        <w:rPr>
          <w:rFonts w:ascii="Calibri" w:hAnsi="Calibri"/>
        </w:rPr>
      </w:pPr>
    </w:p>
    <w:p w14:paraId="7C5FEB9C" w14:textId="77777777" w:rsidR="00332477" w:rsidRDefault="00332477" w:rsidP="00AF6851">
      <w:pPr>
        <w:rPr>
          <w:rFonts w:ascii="Calibri" w:hAnsi="Calibri"/>
        </w:rPr>
      </w:pPr>
    </w:p>
    <w:p w14:paraId="06DEB64A" w14:textId="296DDA05" w:rsidR="00594FD9" w:rsidRPr="00A34CB3" w:rsidRDefault="00A34CB3" w:rsidP="00594FD9">
      <w:pPr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594FD9" w:rsidRPr="00A34CB3">
        <w:rPr>
          <w:rFonts w:ascii="Calibri" w:hAnsi="Calibri"/>
        </w:rPr>
        <w:t>Having more hydrogen ions in a solution makes it more acidic/basic (circle one)?</w:t>
      </w:r>
    </w:p>
    <w:p w14:paraId="2903D6AD" w14:textId="77777777" w:rsidR="00332477" w:rsidRDefault="00332477" w:rsidP="00AF6851">
      <w:pPr>
        <w:rPr>
          <w:rFonts w:ascii="Calibri" w:hAnsi="Calibri"/>
        </w:rPr>
      </w:pPr>
    </w:p>
    <w:p w14:paraId="134F819E" w14:textId="77777777" w:rsidR="00332477" w:rsidRDefault="00332477" w:rsidP="00AF6851">
      <w:pPr>
        <w:rPr>
          <w:rFonts w:ascii="Calibri" w:hAnsi="Calibri"/>
        </w:rPr>
      </w:pPr>
    </w:p>
    <w:p w14:paraId="6C2C4AE9" w14:textId="77777777" w:rsidR="00594FD9" w:rsidRDefault="00594FD9" w:rsidP="00AF6851">
      <w:pPr>
        <w:rPr>
          <w:rFonts w:ascii="Calibri" w:hAnsi="Calibri"/>
        </w:rPr>
      </w:pPr>
    </w:p>
    <w:p w14:paraId="7A42B58A" w14:textId="365B931E" w:rsidR="00AF6851" w:rsidRPr="00332477" w:rsidRDefault="00A34CB3" w:rsidP="00AF6851">
      <w:pPr>
        <w:rPr>
          <w:rFonts w:ascii="Calibri" w:hAnsi="Calibri"/>
        </w:rPr>
      </w:pPr>
      <w:r>
        <w:rPr>
          <w:rFonts w:ascii="Calibri" w:hAnsi="Calibri"/>
        </w:rPr>
        <w:t>3</w:t>
      </w:r>
      <w:r w:rsidR="00332477">
        <w:rPr>
          <w:rFonts w:ascii="Calibri" w:hAnsi="Calibri"/>
        </w:rPr>
        <w:t>. Record your measurements and observations below.</w:t>
      </w:r>
    </w:p>
    <w:tbl>
      <w:tblPr>
        <w:tblW w:w="9480" w:type="dxa"/>
        <w:jc w:val="center"/>
        <w:tblInd w:w="-426" w:type="dxa"/>
        <w:tblLook w:val="0000" w:firstRow="0" w:lastRow="0" w:firstColumn="0" w:lastColumn="0" w:noHBand="0" w:noVBand="0"/>
      </w:tblPr>
      <w:tblGrid>
        <w:gridCol w:w="891"/>
        <w:gridCol w:w="960"/>
        <w:gridCol w:w="1170"/>
        <w:gridCol w:w="1587"/>
        <w:gridCol w:w="861"/>
        <w:gridCol w:w="900"/>
        <w:gridCol w:w="1443"/>
        <w:gridCol w:w="843"/>
        <w:gridCol w:w="825"/>
      </w:tblGrid>
      <w:tr w:rsidR="00A34CB3" w:rsidRPr="00E4425B" w14:paraId="4B1DF966" w14:textId="77777777" w:rsidTr="00A34CB3">
        <w:trPr>
          <w:trHeight w:val="320"/>
          <w:jc w:val="center"/>
        </w:trPr>
        <w:tc>
          <w:tcPr>
            <w:tcW w:w="891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B7AB9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DFF455" w14:textId="77777777" w:rsidR="00AF6851" w:rsidRPr="00E4425B" w:rsidRDefault="00AF6851" w:rsidP="0033247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AD34B9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C80DD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</w:tcPr>
          <w:p w14:paraId="6D786816" w14:textId="77777777" w:rsidR="00AF6851" w:rsidRPr="00E4425B" w:rsidRDefault="00AF6851" w:rsidP="00A900D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401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3E10F9" w14:textId="77777777" w:rsidR="00AF6851" w:rsidRPr="00E4425B" w:rsidRDefault="00AF6851" w:rsidP="00A900D9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</w:t>
            </w:r>
            <w:r w:rsidRPr="00E4425B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Curdling? (yes/no)</w:t>
            </w:r>
          </w:p>
        </w:tc>
      </w:tr>
      <w:tr w:rsidR="00A34CB3" w:rsidRPr="00E4425B" w14:paraId="11276E70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7F588D5" w14:textId="77777777" w:rsidR="00AF6851" w:rsidRPr="00E4425B" w:rsidRDefault="00AF6851" w:rsidP="008877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8F37DD" w14:textId="77777777" w:rsidR="00AF6851" w:rsidRPr="00E4425B" w:rsidRDefault="00AF6851" w:rsidP="008877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Water (µl)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E5EBCA6" w14:textId="77777777" w:rsidR="00AF6851" w:rsidRPr="00E4425B" w:rsidRDefault="00AF6851" w:rsidP="008877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Vinegar (µl)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782251" w14:textId="77777777" w:rsidR="00AF6851" w:rsidRPr="00E4425B" w:rsidRDefault="00AF6851" w:rsidP="008877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Volume (µl)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619" w14:textId="77777777" w:rsidR="00AF6851" w:rsidRPr="00E4425B" w:rsidRDefault="00AF6851" w:rsidP="00A900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5EC3C5" w14:textId="77777777" w:rsidR="00AF6851" w:rsidRPr="00E4425B" w:rsidRDefault="00AF6851" w:rsidP="00A900D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pH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w/milk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892B9D" w14:textId="77777777" w:rsidR="00AF6851" w:rsidRPr="0070254E" w:rsidRDefault="00AF6851" w:rsidP="008877DA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70254E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25˚C</w:t>
            </w:r>
            <w:r w:rsidR="008877DA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 xml:space="preserve">        (room temp)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5B1814" w14:textId="77777777" w:rsidR="00AF6851" w:rsidRPr="0070254E" w:rsidRDefault="00AF6851" w:rsidP="008877DA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70254E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60˚C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3B77C46" w14:textId="77777777" w:rsidR="00AF6851" w:rsidRPr="0070254E" w:rsidRDefault="00AF6851" w:rsidP="008877DA">
            <w:pPr>
              <w:jc w:val="center"/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</w:pPr>
            <w:r w:rsidRPr="0070254E">
              <w:rPr>
                <w:rFonts w:ascii="Calibri" w:hAnsi="Calibri"/>
                <w:b/>
                <w:bCs/>
                <w:i/>
                <w:color w:val="000000"/>
                <w:sz w:val="22"/>
                <w:szCs w:val="22"/>
              </w:rPr>
              <w:t>90˚C</w:t>
            </w:r>
          </w:p>
        </w:tc>
      </w:tr>
      <w:tr w:rsidR="00A34CB3" w:rsidRPr="00E4425B" w14:paraId="0FA1BC02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C46C78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8210C1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C9C228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A7715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4D2758E3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7989EAC2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</w:rPr>
            </w:pPr>
            <w:r w:rsidRPr="0070254E">
              <w:rPr>
                <w:rFonts w:ascii="Calibri" w:hAnsi="Calibri"/>
                <w:color w:val="F2DBDB" w:themeColor="accent2" w:themeTint="33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3AFFFCB4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098E5258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33F9C25A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4CB3" w:rsidRPr="00E4425B" w14:paraId="06E64E00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64CE0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01766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7E7EB8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2A72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33F90379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73070B4D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</w:rPr>
            </w:pPr>
            <w:r w:rsidRPr="0070254E">
              <w:rPr>
                <w:rFonts w:ascii="Calibri" w:hAnsi="Calibri"/>
                <w:color w:val="F2DBDB" w:themeColor="accent2" w:themeTint="33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70497AB6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4DF58E21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605A651F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4CB3" w:rsidRPr="00E4425B" w14:paraId="6D8E7D4E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4B1384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388DA9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9F7D03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BB63B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EDABC9D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5882C24D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</w:rPr>
            </w:pPr>
            <w:r w:rsidRPr="0070254E">
              <w:rPr>
                <w:rFonts w:ascii="Calibri" w:hAnsi="Calibri"/>
                <w:color w:val="F2DBDB" w:themeColor="accent2" w:themeTint="33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2B64FA23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5BDCD559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41F19FDB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4CB3" w:rsidRPr="00E4425B" w14:paraId="06B35A91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A16FE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00D948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C4BD1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54E4C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1D696405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6F2EE64F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</w:rPr>
            </w:pPr>
            <w:r w:rsidRPr="0070254E">
              <w:rPr>
                <w:rFonts w:ascii="Calibri" w:hAnsi="Calibri"/>
                <w:color w:val="F2DBDB" w:themeColor="accent2" w:themeTint="33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75466460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2885A47F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2A046C16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34CB3" w:rsidRPr="00E4425B" w14:paraId="66C270B6" w14:textId="77777777" w:rsidTr="00A34CB3">
        <w:trPr>
          <w:trHeight w:val="320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62699" w14:textId="77777777" w:rsidR="00AF6851" w:rsidRPr="00E4425B" w:rsidRDefault="003738C0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237EB7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C12917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45CC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24C996B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  <w:highlight w:val="lightGray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7FA696CD" w14:textId="77777777" w:rsidR="00AF6851" w:rsidRPr="0070254E" w:rsidRDefault="00AF6851" w:rsidP="00A900D9">
            <w:pPr>
              <w:jc w:val="center"/>
              <w:rPr>
                <w:rFonts w:ascii="Calibri" w:hAnsi="Calibri"/>
                <w:color w:val="F2DBDB" w:themeColor="accent2" w:themeTint="33"/>
                <w:sz w:val="22"/>
                <w:szCs w:val="22"/>
              </w:rPr>
            </w:pPr>
            <w:r w:rsidRPr="0070254E">
              <w:rPr>
                <w:rFonts w:ascii="Calibri" w:hAnsi="Calibri"/>
                <w:color w:val="F2DBDB" w:themeColor="accent2" w:themeTint="33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34F43D45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bottom"/>
          </w:tcPr>
          <w:p w14:paraId="18DF5137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</w:tcPr>
          <w:p w14:paraId="4A3B79F4" w14:textId="77777777" w:rsidR="00AF6851" w:rsidRPr="00E4425B" w:rsidRDefault="00AF6851" w:rsidP="00A900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442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6AE59C" w14:textId="77777777" w:rsidR="00AF6851" w:rsidRPr="004E0C36" w:rsidRDefault="00AF6851" w:rsidP="00AF6851">
      <w:pPr>
        <w:rPr>
          <w:rFonts w:ascii="Calibri" w:hAnsi="Calibri"/>
          <w:b/>
        </w:rPr>
      </w:pPr>
    </w:p>
    <w:p w14:paraId="3BF7764D" w14:textId="77777777" w:rsidR="00AF6851" w:rsidRDefault="00AF6851" w:rsidP="00AF6851">
      <w:pPr>
        <w:rPr>
          <w:rFonts w:ascii="Calibri" w:hAnsi="Calibri"/>
        </w:rPr>
      </w:pPr>
      <w:bookmarkStart w:id="0" w:name="_GoBack"/>
      <w:bookmarkEnd w:id="0"/>
    </w:p>
    <w:p w14:paraId="1F823FA4" w14:textId="77777777" w:rsidR="00AF6851" w:rsidRDefault="00AF6851" w:rsidP="00AF6851">
      <w:pPr>
        <w:rPr>
          <w:rFonts w:asciiTheme="majorHAnsi" w:hAnsiTheme="majorHAnsi"/>
        </w:rPr>
      </w:pPr>
    </w:p>
    <w:p w14:paraId="62D03DFC" w14:textId="77777777" w:rsidR="00332477" w:rsidRDefault="00332477" w:rsidP="00AF6851">
      <w:pPr>
        <w:rPr>
          <w:rFonts w:asciiTheme="majorHAnsi" w:hAnsiTheme="majorHAnsi"/>
        </w:rPr>
      </w:pPr>
    </w:p>
    <w:p w14:paraId="69E6CA5B" w14:textId="77777777" w:rsidR="00332477" w:rsidRDefault="00332477" w:rsidP="00AF6851">
      <w:pPr>
        <w:rPr>
          <w:rFonts w:asciiTheme="majorHAnsi" w:hAnsiTheme="majorHAnsi"/>
        </w:rPr>
      </w:pPr>
    </w:p>
    <w:p w14:paraId="55EDEEC8" w14:textId="77777777" w:rsidR="00332477" w:rsidRDefault="00332477" w:rsidP="00AF6851">
      <w:pPr>
        <w:rPr>
          <w:rFonts w:asciiTheme="majorHAnsi" w:hAnsiTheme="majorHAnsi"/>
        </w:rPr>
      </w:pPr>
    </w:p>
    <w:p w14:paraId="23EE53D0" w14:textId="77777777" w:rsidR="00332477" w:rsidRDefault="00332477" w:rsidP="00AF6851">
      <w:pPr>
        <w:rPr>
          <w:rFonts w:asciiTheme="majorHAnsi" w:hAnsiTheme="majorHAnsi"/>
        </w:rPr>
      </w:pPr>
    </w:p>
    <w:p w14:paraId="09120E49" w14:textId="77777777" w:rsidR="00332477" w:rsidRDefault="00332477" w:rsidP="00AF6851">
      <w:pPr>
        <w:rPr>
          <w:rFonts w:asciiTheme="majorHAnsi" w:hAnsiTheme="majorHAnsi"/>
        </w:rPr>
      </w:pPr>
    </w:p>
    <w:p w14:paraId="14BAB115" w14:textId="77777777" w:rsidR="00332477" w:rsidRDefault="00332477" w:rsidP="00AF6851">
      <w:pPr>
        <w:rPr>
          <w:rFonts w:asciiTheme="majorHAnsi" w:hAnsiTheme="majorHAnsi"/>
        </w:rPr>
      </w:pPr>
    </w:p>
    <w:p w14:paraId="59282CB2" w14:textId="77777777" w:rsidR="00332477" w:rsidRDefault="00332477" w:rsidP="00AF6851">
      <w:pPr>
        <w:rPr>
          <w:rFonts w:asciiTheme="majorHAnsi" w:hAnsiTheme="majorHAnsi"/>
        </w:rPr>
      </w:pPr>
    </w:p>
    <w:p w14:paraId="7547A019" w14:textId="77777777" w:rsidR="00332477" w:rsidRDefault="00332477" w:rsidP="00AF6851">
      <w:pPr>
        <w:rPr>
          <w:rFonts w:asciiTheme="majorHAnsi" w:hAnsiTheme="majorHAnsi"/>
        </w:rPr>
      </w:pPr>
    </w:p>
    <w:p w14:paraId="57D5CD73" w14:textId="763EF202" w:rsidR="00332477" w:rsidRPr="00DB3872" w:rsidRDefault="00A34CB3" w:rsidP="00AF6851">
      <w:pPr>
        <w:rPr>
          <w:rFonts w:ascii="Calibri" w:hAnsi="Calibri"/>
        </w:rPr>
      </w:pPr>
      <w:r>
        <w:rPr>
          <w:rFonts w:ascii="Calibri" w:hAnsi="Calibri"/>
        </w:rPr>
        <w:lastRenderedPageBreak/>
        <w:t>4</w:t>
      </w:r>
      <w:r w:rsidR="00332477">
        <w:rPr>
          <w:rFonts w:ascii="Calibri" w:hAnsi="Calibri"/>
        </w:rPr>
        <w:t>. Plot your pH and temperature measurements on the chart below. Use the pH values from the “pH w</w:t>
      </w:r>
      <w:r w:rsidR="0002438E">
        <w:rPr>
          <w:rFonts w:ascii="Calibri" w:hAnsi="Calibri"/>
        </w:rPr>
        <w:t>ith</w:t>
      </w:r>
      <w:r w:rsidR="00332477">
        <w:rPr>
          <w:rFonts w:ascii="Calibri" w:hAnsi="Calibri"/>
        </w:rPr>
        <w:t xml:space="preserve"> milk” column</w:t>
      </w:r>
      <w:r w:rsidR="00D53F02">
        <w:rPr>
          <w:rFonts w:ascii="Calibri" w:hAnsi="Calibri"/>
        </w:rPr>
        <w:t xml:space="preserve"> in the table above</w:t>
      </w:r>
      <w:r w:rsidR="00332477">
        <w:rPr>
          <w:rFonts w:ascii="Calibri" w:hAnsi="Calibri"/>
        </w:rPr>
        <w:t xml:space="preserve">. </w:t>
      </w:r>
      <w:r w:rsidR="0002438E">
        <w:rPr>
          <w:rFonts w:ascii="Calibri" w:hAnsi="Calibri"/>
        </w:rPr>
        <w:t xml:space="preserve">Hint: the phase change at a certain temperature will occur </w:t>
      </w:r>
      <w:r w:rsidR="0002438E" w:rsidRPr="0002438E">
        <w:rPr>
          <w:rFonts w:ascii="Calibri" w:hAnsi="Calibri"/>
          <w:b/>
        </w:rPr>
        <w:t>between</w:t>
      </w:r>
      <w:r w:rsidR="0002438E">
        <w:rPr>
          <w:rFonts w:ascii="Calibri" w:hAnsi="Calibri"/>
        </w:rPr>
        <w:t xml:space="preserve"> the two </w:t>
      </w:r>
      <w:proofErr w:type="gramStart"/>
      <w:r w:rsidR="0002438E">
        <w:rPr>
          <w:rFonts w:ascii="Calibri" w:hAnsi="Calibri"/>
        </w:rPr>
        <w:t>pHs</w:t>
      </w:r>
      <w:proofErr w:type="gramEnd"/>
      <w:r w:rsidR="0002438E">
        <w:rPr>
          <w:rFonts w:ascii="Calibri" w:hAnsi="Calibri"/>
        </w:rPr>
        <w:t xml:space="preserve"> at which you do and do not observe curdling.</w:t>
      </w:r>
      <w:r w:rsidR="00393EFD">
        <w:rPr>
          <w:rFonts w:ascii="Calibri" w:hAnsi="Calibri"/>
        </w:rPr>
        <w:t xml:space="preserve"> Draw an approximate line showing where the phase transition occurs on the phase diagram, and write “solid” and “liquid” on either side of the line.</w:t>
      </w:r>
    </w:p>
    <w:p w14:paraId="4037A40C" w14:textId="77777777" w:rsidR="00AF6851" w:rsidRDefault="00AF6851" w:rsidP="00AF6851">
      <w:pPr>
        <w:jc w:val="center"/>
        <w:rPr>
          <w:rFonts w:asciiTheme="majorHAnsi" w:hAnsiTheme="majorHAnsi"/>
        </w:rPr>
      </w:pPr>
      <w:r w:rsidRPr="002409F9">
        <w:rPr>
          <w:rFonts w:asciiTheme="majorHAnsi" w:hAnsiTheme="majorHAnsi"/>
          <w:noProof/>
        </w:rPr>
        <w:drawing>
          <wp:inline distT="0" distB="0" distL="0" distR="0" wp14:anchorId="61FCEF1F" wp14:editId="3F6E6EE0">
            <wp:extent cx="5461000" cy="3860800"/>
            <wp:effectExtent l="25400" t="25400" r="0" b="0"/>
            <wp:docPr id="1" name="G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19D3016" w14:textId="77777777" w:rsidR="00AF6851" w:rsidRDefault="00AF6851" w:rsidP="00AF6851">
      <w:pPr>
        <w:jc w:val="center"/>
        <w:rPr>
          <w:rFonts w:asciiTheme="majorHAnsi" w:hAnsiTheme="majorHAnsi"/>
        </w:rPr>
      </w:pPr>
    </w:p>
    <w:p w14:paraId="764A79A8" w14:textId="77777777" w:rsidR="00AF6851" w:rsidRPr="004E0C36" w:rsidRDefault="00973F17" w:rsidP="00AF6851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Part </w:t>
      </w:r>
      <w:proofErr w:type="spellStart"/>
      <w:r>
        <w:rPr>
          <w:rFonts w:ascii="Calibri" w:hAnsi="Calibri"/>
          <w:b/>
        </w:rPr>
        <w:t>I</w:t>
      </w:r>
      <w:r w:rsidR="00C71F87">
        <w:rPr>
          <w:rFonts w:ascii="Calibri" w:hAnsi="Calibri"/>
          <w:b/>
        </w:rPr>
        <w:t>Ib</w:t>
      </w:r>
      <w:proofErr w:type="spellEnd"/>
      <w:r w:rsidR="00AF6851" w:rsidRPr="004E0C36">
        <w:rPr>
          <w:rFonts w:ascii="Calibri" w:hAnsi="Calibri"/>
          <w:b/>
        </w:rPr>
        <w:t xml:space="preserve">: </w:t>
      </w:r>
      <w:r w:rsidR="00AF6851">
        <w:rPr>
          <w:rFonts w:ascii="Calibri" w:hAnsi="Calibri"/>
          <w:b/>
        </w:rPr>
        <w:t>Observing curdled milk under the microscope</w:t>
      </w:r>
    </w:p>
    <w:p w14:paraId="222A0EAE" w14:textId="77777777" w:rsidR="00AF6851" w:rsidRDefault="00AF6851" w:rsidP="00AF6851">
      <w:pPr>
        <w:rPr>
          <w:rFonts w:asciiTheme="majorHAnsi" w:hAnsiTheme="majorHAnsi"/>
        </w:rPr>
      </w:pPr>
    </w:p>
    <w:p w14:paraId="4281EB5F" w14:textId="43273F74" w:rsidR="0069198D" w:rsidRDefault="00A34CB3" w:rsidP="00AF6851">
      <w:p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0B4921">
        <w:rPr>
          <w:rFonts w:asciiTheme="majorHAnsi" w:hAnsiTheme="majorHAnsi"/>
        </w:rPr>
        <w:t xml:space="preserve">. </w:t>
      </w:r>
      <w:r w:rsidR="0069198D">
        <w:rPr>
          <w:rFonts w:asciiTheme="majorHAnsi" w:hAnsiTheme="majorHAnsi"/>
        </w:rPr>
        <w:t>Draw a picture of what you observed looking at milk under the microscope.</w:t>
      </w:r>
      <w:r w:rsidR="00E4141A">
        <w:rPr>
          <w:rFonts w:asciiTheme="majorHAnsi" w:hAnsiTheme="majorHAnsi"/>
        </w:rPr>
        <w:t xml:space="preserve"> </w:t>
      </w:r>
    </w:p>
    <w:p w14:paraId="0D2F8444" w14:textId="77777777" w:rsidR="0069198D" w:rsidRDefault="0069198D" w:rsidP="00AF6851">
      <w:pPr>
        <w:rPr>
          <w:rFonts w:asciiTheme="majorHAnsi" w:hAnsiTheme="majorHAnsi"/>
        </w:rPr>
      </w:pPr>
    </w:p>
    <w:p w14:paraId="72F1D5A1" w14:textId="77777777" w:rsidR="00AF6851" w:rsidRDefault="00AF6851" w:rsidP="00AF6851">
      <w:pPr>
        <w:rPr>
          <w:rFonts w:asciiTheme="majorHAnsi" w:hAnsiTheme="majorHAnsi"/>
        </w:rPr>
      </w:pPr>
    </w:p>
    <w:p w14:paraId="429D72C8" w14:textId="77777777" w:rsidR="00AF6851" w:rsidRDefault="00AF6851" w:rsidP="00AF6851">
      <w:pPr>
        <w:rPr>
          <w:rFonts w:asciiTheme="majorHAnsi" w:hAnsiTheme="majorHAnsi"/>
        </w:rPr>
      </w:pPr>
    </w:p>
    <w:p w14:paraId="2D492EB6" w14:textId="77777777" w:rsidR="00AF6851" w:rsidRDefault="00AF6851" w:rsidP="00AF6851">
      <w:pPr>
        <w:rPr>
          <w:rFonts w:asciiTheme="majorHAnsi" w:hAnsiTheme="majorHAnsi"/>
        </w:rPr>
      </w:pPr>
    </w:p>
    <w:p w14:paraId="6B91BD9A" w14:textId="26E16DBF" w:rsidR="0069198D" w:rsidRDefault="00A34CB3" w:rsidP="0069198D">
      <w:pPr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0B4921">
        <w:rPr>
          <w:rFonts w:asciiTheme="majorHAnsi" w:hAnsiTheme="majorHAnsi"/>
        </w:rPr>
        <w:t xml:space="preserve">. </w:t>
      </w:r>
      <w:r w:rsidR="0069198D">
        <w:rPr>
          <w:rFonts w:asciiTheme="majorHAnsi" w:hAnsiTheme="majorHAnsi"/>
        </w:rPr>
        <w:t>Draw a picture of what you observed after you added vinegar.</w:t>
      </w:r>
    </w:p>
    <w:p w14:paraId="5123B3B5" w14:textId="77777777" w:rsidR="00AF6851" w:rsidRDefault="00AF6851" w:rsidP="00AF6851">
      <w:pPr>
        <w:rPr>
          <w:rFonts w:asciiTheme="majorHAnsi" w:hAnsiTheme="majorHAnsi"/>
        </w:rPr>
      </w:pPr>
    </w:p>
    <w:p w14:paraId="61B1FCD8" w14:textId="77777777" w:rsidR="00AF6851" w:rsidRDefault="00AF6851" w:rsidP="00AF6851">
      <w:pPr>
        <w:rPr>
          <w:rFonts w:asciiTheme="majorHAnsi" w:hAnsiTheme="majorHAnsi"/>
        </w:rPr>
      </w:pPr>
    </w:p>
    <w:p w14:paraId="043DDF5C" w14:textId="77777777" w:rsidR="00AF6851" w:rsidRDefault="00AF6851" w:rsidP="00AF6851">
      <w:pPr>
        <w:rPr>
          <w:rFonts w:asciiTheme="majorHAnsi" w:hAnsiTheme="majorHAnsi"/>
        </w:rPr>
      </w:pPr>
    </w:p>
    <w:p w14:paraId="54AE8DAF" w14:textId="77777777" w:rsidR="00AF6851" w:rsidRDefault="00AF6851" w:rsidP="00AF6851">
      <w:pPr>
        <w:rPr>
          <w:rFonts w:asciiTheme="majorHAnsi" w:hAnsiTheme="majorHAnsi"/>
        </w:rPr>
      </w:pPr>
    </w:p>
    <w:p w14:paraId="477E546E" w14:textId="634A29A7" w:rsidR="00AF6851" w:rsidRPr="000D1A8B" w:rsidRDefault="00A34CB3" w:rsidP="00AF6851">
      <w:pPr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0B4921">
        <w:rPr>
          <w:rFonts w:asciiTheme="majorHAnsi" w:hAnsiTheme="majorHAnsi"/>
        </w:rPr>
        <w:t xml:space="preserve">. </w:t>
      </w:r>
      <w:r w:rsidR="00E4141A">
        <w:rPr>
          <w:rFonts w:asciiTheme="majorHAnsi" w:hAnsiTheme="majorHAnsi"/>
        </w:rPr>
        <w:t>Describe in words how the microscope image of milk changed after you added vinegar.</w:t>
      </w:r>
    </w:p>
    <w:p w14:paraId="5479E257" w14:textId="77777777" w:rsidR="00D53F02" w:rsidRDefault="00D53F02"/>
    <w:sectPr w:rsidR="00D53F02" w:rsidSect="00C71F87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BD96B27" w14:textId="77777777" w:rsidR="00AE7A4E" w:rsidRDefault="00AE7A4E" w:rsidP="00B61A74">
      <w:r>
        <w:separator/>
      </w:r>
    </w:p>
  </w:endnote>
  <w:endnote w:type="continuationSeparator" w:id="0">
    <w:p w14:paraId="67DC11C0" w14:textId="77777777" w:rsidR="00AE7A4E" w:rsidRDefault="00AE7A4E" w:rsidP="00B6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AA04F76" w14:textId="77777777" w:rsidR="00AE7A4E" w:rsidRDefault="00AE7A4E" w:rsidP="00B61A74">
      <w:r>
        <w:separator/>
      </w:r>
    </w:p>
  </w:footnote>
  <w:footnote w:type="continuationSeparator" w:id="0">
    <w:p w14:paraId="195F73F9" w14:textId="77777777" w:rsidR="00AE7A4E" w:rsidRDefault="00AE7A4E" w:rsidP="00B61A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AF213" w14:textId="77777777" w:rsidR="00AE7A4E" w:rsidRPr="00D639A0" w:rsidRDefault="00AE7A4E" w:rsidP="00B61A74">
    <w:pPr>
      <w:pStyle w:val="Header"/>
      <w:rPr>
        <w:rFonts w:asciiTheme="majorHAnsi" w:hAnsiTheme="majorHAnsi"/>
      </w:rPr>
    </w:pPr>
    <w:r w:rsidRPr="00D639A0">
      <w:rPr>
        <w:rFonts w:asciiTheme="majorHAnsi" w:hAnsiTheme="majorHAnsi"/>
      </w:rPr>
      <w:t>Science &amp; Cooking</w:t>
    </w:r>
    <w:r>
      <w:rPr>
        <w:rFonts w:asciiTheme="majorHAnsi" w:hAnsiTheme="majorHAnsi"/>
      </w:rPr>
      <w:t>, SPU-27</w:t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Fall 2012</w:t>
    </w:r>
  </w:p>
  <w:p w14:paraId="2515AA62" w14:textId="77777777" w:rsidR="00AE7A4E" w:rsidRDefault="00AE7A4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F159EF"/>
    <w:multiLevelType w:val="hybridMultilevel"/>
    <w:tmpl w:val="BF500D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12B9"/>
    <w:multiLevelType w:val="hybridMultilevel"/>
    <w:tmpl w:val="D95AE378"/>
    <w:lvl w:ilvl="0" w:tplc="26726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238B0"/>
    <w:multiLevelType w:val="hybridMultilevel"/>
    <w:tmpl w:val="D50EFDB2"/>
    <w:lvl w:ilvl="0" w:tplc="26726F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B0714"/>
    <w:multiLevelType w:val="hybridMultilevel"/>
    <w:tmpl w:val="9BF0D0F6"/>
    <w:lvl w:ilvl="0" w:tplc="26726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92178"/>
    <w:multiLevelType w:val="hybridMultilevel"/>
    <w:tmpl w:val="82B26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A3344C"/>
    <w:multiLevelType w:val="hybridMultilevel"/>
    <w:tmpl w:val="2C541BD8"/>
    <w:lvl w:ilvl="0" w:tplc="26726F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F0DA2"/>
    <w:multiLevelType w:val="hybridMultilevel"/>
    <w:tmpl w:val="796EE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34F40"/>
    <w:multiLevelType w:val="hybridMultilevel"/>
    <w:tmpl w:val="D50EFDB2"/>
    <w:lvl w:ilvl="0" w:tplc="26726F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72033"/>
    <w:multiLevelType w:val="hybridMultilevel"/>
    <w:tmpl w:val="D61EB6F0"/>
    <w:lvl w:ilvl="0" w:tplc="26726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1694F"/>
    <w:multiLevelType w:val="hybridMultilevel"/>
    <w:tmpl w:val="B158320A"/>
    <w:lvl w:ilvl="0" w:tplc="26726F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73FB9"/>
    <w:multiLevelType w:val="hybridMultilevel"/>
    <w:tmpl w:val="EBC47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92C48"/>
    <w:multiLevelType w:val="hybridMultilevel"/>
    <w:tmpl w:val="1D76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802D8"/>
    <w:multiLevelType w:val="hybridMultilevel"/>
    <w:tmpl w:val="847CF31A"/>
    <w:lvl w:ilvl="0" w:tplc="26726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A74"/>
    <w:rsid w:val="00001CB2"/>
    <w:rsid w:val="0002268A"/>
    <w:rsid w:val="0002438E"/>
    <w:rsid w:val="00045600"/>
    <w:rsid w:val="00073BC7"/>
    <w:rsid w:val="000B4921"/>
    <w:rsid w:val="000F058A"/>
    <w:rsid w:val="00110C25"/>
    <w:rsid w:val="001334F9"/>
    <w:rsid w:val="001344F9"/>
    <w:rsid w:val="00154E81"/>
    <w:rsid w:val="0017349C"/>
    <w:rsid w:val="002819E6"/>
    <w:rsid w:val="00300EF7"/>
    <w:rsid w:val="003228D5"/>
    <w:rsid w:val="00332477"/>
    <w:rsid w:val="00372736"/>
    <w:rsid w:val="003738C0"/>
    <w:rsid w:val="003739C8"/>
    <w:rsid w:val="00383933"/>
    <w:rsid w:val="00393EFD"/>
    <w:rsid w:val="003F7AE8"/>
    <w:rsid w:val="00423920"/>
    <w:rsid w:val="00444FDC"/>
    <w:rsid w:val="004D6D65"/>
    <w:rsid w:val="004F1B0C"/>
    <w:rsid w:val="00594FD9"/>
    <w:rsid w:val="005B4D75"/>
    <w:rsid w:val="00667DBE"/>
    <w:rsid w:val="0069198D"/>
    <w:rsid w:val="006C35B6"/>
    <w:rsid w:val="00726BC4"/>
    <w:rsid w:val="00745585"/>
    <w:rsid w:val="007B60BA"/>
    <w:rsid w:val="007C5DE8"/>
    <w:rsid w:val="008768D4"/>
    <w:rsid w:val="008877DA"/>
    <w:rsid w:val="008B5E6B"/>
    <w:rsid w:val="008C2557"/>
    <w:rsid w:val="00973F17"/>
    <w:rsid w:val="0097687F"/>
    <w:rsid w:val="009F7EF7"/>
    <w:rsid w:val="00A1503D"/>
    <w:rsid w:val="00A33B26"/>
    <w:rsid w:val="00A34CB3"/>
    <w:rsid w:val="00A900D9"/>
    <w:rsid w:val="00AE7A4E"/>
    <w:rsid w:val="00AF2307"/>
    <w:rsid w:val="00AF2BA1"/>
    <w:rsid w:val="00AF6851"/>
    <w:rsid w:val="00B61A74"/>
    <w:rsid w:val="00B902D8"/>
    <w:rsid w:val="00BD4A9B"/>
    <w:rsid w:val="00BE05FB"/>
    <w:rsid w:val="00C71F87"/>
    <w:rsid w:val="00D17AEB"/>
    <w:rsid w:val="00D53F02"/>
    <w:rsid w:val="00D972AE"/>
    <w:rsid w:val="00DA4D89"/>
    <w:rsid w:val="00DB3872"/>
    <w:rsid w:val="00DB5E0C"/>
    <w:rsid w:val="00DD21C7"/>
    <w:rsid w:val="00DE0BF2"/>
    <w:rsid w:val="00E4141A"/>
    <w:rsid w:val="00E55CF6"/>
    <w:rsid w:val="00E76ADC"/>
    <w:rsid w:val="00EB2FF0"/>
    <w:rsid w:val="00EB7B31"/>
    <w:rsid w:val="00EC7728"/>
    <w:rsid w:val="00ED7D6C"/>
    <w:rsid w:val="00EE54E0"/>
    <w:rsid w:val="00F624AC"/>
    <w:rsid w:val="00FC4752"/>
    <w:rsid w:val="00FE2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8930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7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7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6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74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F6851"/>
    <w:pPr>
      <w:ind w:left="720"/>
      <w:contextualSpacing/>
    </w:pPr>
  </w:style>
  <w:style w:type="table" w:styleId="TableGrid">
    <w:name w:val="Table Grid"/>
    <w:basedOn w:val="TableNormal"/>
    <w:uiPriority w:val="59"/>
    <w:rsid w:val="00AF685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8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51"/>
    <w:rPr>
      <w:rFonts w:ascii="Lucida Grande" w:eastAsiaTheme="minorHAnsi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A33B26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33B26"/>
    <w:rPr>
      <w:rFonts w:ascii="Times New Roman" w:eastAsia="Arial Unicode MS" w:hAnsi="Times New Roman" w:cs="Arial Unicode MS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74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A7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6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A74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F6851"/>
    <w:pPr>
      <w:ind w:left="720"/>
      <w:contextualSpacing/>
    </w:pPr>
  </w:style>
  <w:style w:type="table" w:styleId="TableGrid">
    <w:name w:val="Table Grid"/>
    <w:basedOn w:val="TableNormal"/>
    <w:uiPriority w:val="59"/>
    <w:rsid w:val="00AF6851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85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51"/>
    <w:rPr>
      <w:rFonts w:ascii="Lucida Grande" w:eastAsiaTheme="minorHAnsi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A33B26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33B26"/>
    <w:rPr>
      <w:rFonts w:ascii="Times New Roman" w:eastAsia="Arial Unicode MS" w:hAnsi="Times New Roman" w:cs="Arial Unicode M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oleObject" Target="embeddings/Microsoft_Equation2.bin"/><Relationship Id="rId13" Type="http://schemas.openxmlformats.org/officeDocument/2006/relationships/header" Target="header1.xml"/><Relationship Id="rId14" Type="http://schemas.openxmlformats.org/officeDocument/2006/relationships/image" Target="media/image3.jpeg"/><Relationship Id="rId15" Type="http://schemas.openxmlformats.org/officeDocument/2006/relationships/chart" Target="charts/chart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oleObject" Target="embeddings/Microsoft_Equation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Macintosh%20HD:Users:Heloise:Downloads:ExcelBlankGraph.xls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1687406506337"/>
          <c:y val="0.176237896733497"/>
          <c:w val="0.848398073414103"/>
          <c:h val="0.637145100359567"/>
        </c:manualLayout>
      </c:layout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marker>
            <c:symbol val="none"/>
          </c:marker>
          <c:dLbls>
            <c:delete val="1"/>
          </c:dLbls>
          <c:xVal>
            <c:numRef>
              <c:f>Sheet1!$A$1:$A$2</c:f>
              <c:numCache>
                <c:formatCode>General</c:formatCode>
                <c:ptCount val="2"/>
                <c:pt idx="0">
                  <c:v>0.0</c:v>
                </c:pt>
                <c:pt idx="1">
                  <c:v>0.0</c:v>
                </c:pt>
              </c:numCache>
            </c:numRef>
          </c:xVal>
          <c:yVal>
            <c:numRef>
              <c:f>Sheet1!$A$2:$B$2</c:f>
              <c:numCache>
                <c:formatCode>General</c:formatCode>
                <c:ptCount val="2"/>
                <c:pt idx="0">
                  <c:v>0.0</c:v>
                </c:pt>
                <c:pt idx="1">
                  <c:v>0.0</c:v>
                </c:pt>
              </c:numCache>
            </c:numRef>
          </c:y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525357416"/>
        <c:axId val="525862632"/>
      </c:scatterChart>
      <c:valAx>
        <c:axId val="525357416"/>
        <c:scaling>
          <c:orientation val="minMax"/>
          <c:max val="100.0"/>
          <c:min val="0.0"/>
        </c:scaling>
        <c:delete val="0"/>
        <c:axPos val="b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Temperature (˚C)</a:t>
                </a:r>
              </a:p>
            </c:rich>
          </c:tx>
          <c:layout>
            <c:manualLayout>
              <c:xMode val="edge"/>
              <c:yMode val="edge"/>
              <c:x val="0.396551913568943"/>
              <c:y val="0.916539059262329"/>
            </c:manualLayout>
          </c:layout>
          <c:overlay val="0"/>
        </c:title>
        <c:numFmt formatCode="0" sourceLinked="0"/>
        <c:majorTickMark val="out"/>
        <c:minorTickMark val="in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1200"/>
            </a:pPr>
            <a:endParaRPr lang="en-US"/>
          </a:p>
        </c:txPr>
        <c:crossAx val="525862632"/>
        <c:crossesAt val="0.0"/>
        <c:crossBetween val="midCat"/>
        <c:minorUnit val="5.0"/>
      </c:valAx>
      <c:valAx>
        <c:axId val="525862632"/>
        <c:scaling>
          <c:orientation val="minMax"/>
          <c:max val="8.0"/>
          <c:min val="2.0"/>
        </c:scaling>
        <c:delete val="0"/>
        <c:axPos val="l"/>
        <c:majorGridlines>
          <c:spPr>
            <a:ln w="3175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b="0"/>
                </a:pPr>
                <a:r>
                  <a:rPr lang="en-US" b="0"/>
                  <a:t>pH  </a:t>
                </a:r>
              </a:p>
            </c:rich>
          </c:tx>
          <c:layout>
            <c:manualLayout>
              <c:xMode val="edge"/>
              <c:yMode val="edge"/>
              <c:x val="0.00636843069034975"/>
              <c:y val="0.444307138416909"/>
            </c:manualLayout>
          </c:layout>
          <c:overlay val="0"/>
        </c:title>
        <c:numFmt formatCode="General" sourceLinked="1"/>
        <c:majorTickMark val="out"/>
        <c:minorTickMark val="in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/>
          <a:lstStyle/>
          <a:p>
            <a:pPr>
              <a:defRPr sz="1200"/>
            </a:pPr>
            <a:endParaRPr lang="en-US"/>
          </a:p>
        </c:txPr>
        <c:crossAx val="525357416"/>
        <c:crossesAt val="0.0"/>
        <c:crossBetween val="midCat"/>
        <c:majorUnit val="1.0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chemeClr val="bg1"/>
      </a:solidFill>
      <a:prstDash val="solid"/>
    </a:ln>
  </c:spPr>
  <c:txPr>
    <a:bodyPr/>
    <a:lstStyle/>
    <a:p>
      <a:pPr>
        <a:defRPr sz="1400">
          <a:latin typeface="+mj-lt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0.17937</cdr:x>
      <cdr:y>0.03798</cdr:y>
    </cdr:from>
    <cdr:to>
      <cdr:x>0.88229</cdr:x>
      <cdr:y>0.12474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79560" y="146633"/>
          <a:ext cx="3838646" cy="334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algn="ctr"/>
          <a:r>
            <a:rPr lang="en-US" sz="1400" b="1">
              <a:latin typeface="+mj-lt"/>
            </a:rPr>
            <a:t>Curdling of</a:t>
          </a:r>
          <a:r>
            <a:rPr lang="en-US" sz="1400" b="1" baseline="0">
              <a:latin typeface="+mj-lt"/>
            </a:rPr>
            <a:t> milk –</a:t>
          </a:r>
        </a:p>
        <a:p xmlns:a="http://schemas.openxmlformats.org/drawingml/2006/main">
          <a:pPr algn="ctr"/>
          <a:r>
            <a:rPr lang="en-US" sz="1400" b="1" baseline="0">
              <a:latin typeface="+mj-lt"/>
            </a:rPr>
            <a:t>pH and temperature dependence of the phase transition</a:t>
          </a:r>
          <a:endParaRPr lang="en-US" sz="1400" b="1">
            <a:latin typeface="+mj-lt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459AC-CAB4-6B41-9CB0-28B8EF1C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880</Words>
  <Characters>5017</Characters>
  <Application>Microsoft Macintosh Word</Application>
  <DocSecurity>0</DocSecurity>
  <Lines>41</Lines>
  <Paragraphs>11</Paragraphs>
  <ScaleCrop>false</ScaleCrop>
  <Company>Pia Sörensen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Sorensen</dc:creator>
  <cp:lastModifiedBy>Pia Sorensen</cp:lastModifiedBy>
  <cp:revision>5</cp:revision>
  <dcterms:created xsi:type="dcterms:W3CDTF">2012-09-04T02:53:00Z</dcterms:created>
  <dcterms:modified xsi:type="dcterms:W3CDTF">2012-09-06T02:03:00Z</dcterms:modified>
</cp:coreProperties>
</file>